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D9466" w14:textId="13E0E414" w:rsidR="74F16282" w:rsidRDefault="74F16282" w:rsidP="74F16282">
      <w:pPr>
        <w:spacing w:after="0" w:line="240" w:lineRule="auto"/>
        <w:jc w:val="right"/>
      </w:pPr>
      <w:r w:rsidRPr="74F16282">
        <w:rPr>
          <w:rFonts w:ascii="Times New Roman" w:eastAsia="Times New Roman" w:hAnsi="Times New Roman" w:cs="Times New Roman"/>
          <w:sz w:val="18"/>
          <w:szCs w:val="18"/>
        </w:rPr>
        <w:t xml:space="preserve">Załącznik Nr 1 </w:t>
      </w:r>
      <w:r>
        <w:br/>
      </w:r>
      <w:r w:rsidRPr="74F16282">
        <w:rPr>
          <w:rFonts w:ascii="Times New Roman" w:eastAsia="Times New Roman" w:hAnsi="Times New Roman" w:cs="Times New Roman"/>
          <w:sz w:val="18"/>
          <w:szCs w:val="18"/>
        </w:rPr>
        <w:t xml:space="preserve">do Zarządzenia Dyrektora nr 6/2016  </w:t>
      </w:r>
    </w:p>
    <w:p w14:paraId="08664F55" w14:textId="5AECCEA5" w:rsidR="74F16282" w:rsidRDefault="74F16282" w:rsidP="74F16282">
      <w:pPr>
        <w:spacing w:after="0" w:line="240" w:lineRule="auto"/>
        <w:jc w:val="right"/>
      </w:pPr>
      <w:r w:rsidRPr="74F16282">
        <w:rPr>
          <w:rFonts w:ascii="Times New Roman" w:eastAsia="Times New Roman" w:hAnsi="Times New Roman" w:cs="Times New Roman"/>
          <w:sz w:val="18"/>
          <w:szCs w:val="18"/>
        </w:rPr>
        <w:t>z dnia 01.07.2016 r.</w:t>
      </w:r>
    </w:p>
    <w:p w14:paraId="2211CCD9" w14:textId="029F8B0E" w:rsidR="76A7319D" w:rsidRDefault="76A7319D" w:rsidP="76A7319D">
      <w:pPr>
        <w:jc w:val="center"/>
      </w:pPr>
    </w:p>
    <w:p w14:paraId="05826ABD" w14:textId="22751D5D" w:rsidR="76A7319D" w:rsidRDefault="76A7319D" w:rsidP="76A7319D">
      <w:pPr>
        <w:jc w:val="center"/>
      </w:pPr>
    </w:p>
    <w:p w14:paraId="09E73821" w14:textId="5B7098A7" w:rsidR="76A7319D" w:rsidRDefault="76A7319D" w:rsidP="76A7319D">
      <w:pPr>
        <w:jc w:val="center"/>
      </w:pPr>
      <w:r w:rsidRPr="76A7319D">
        <w:rPr>
          <w:rFonts w:ascii="Times New Roman" w:eastAsia="Times New Roman" w:hAnsi="Times New Roman" w:cs="Times New Roman"/>
          <w:b/>
          <w:bCs/>
        </w:rPr>
        <w:t>INSTRUKCJA</w:t>
      </w:r>
    </w:p>
    <w:p w14:paraId="6D0E272A" w14:textId="5809D6B6" w:rsidR="76A7319D" w:rsidRDefault="76A7319D" w:rsidP="76A7319D">
      <w:pPr>
        <w:jc w:val="center"/>
      </w:pPr>
      <w:r w:rsidRPr="76A7319D">
        <w:rPr>
          <w:rFonts w:ascii="Times New Roman" w:eastAsia="Times New Roman" w:hAnsi="Times New Roman" w:cs="Times New Roman"/>
          <w:b/>
          <w:bCs/>
        </w:rPr>
        <w:t>ZASAD PRZYZNAWANIA I REFUNDOWANIA ZAKUPU OKULARÓW KORYGUJĄCYCH PRACOWNIKOM WYKONUJĄCYM PRACĘ PRZY MONITORACH EKRANOWYCH.</w:t>
      </w:r>
    </w:p>
    <w:p w14:paraId="7A91E252" w14:textId="361571B7" w:rsidR="76A7319D" w:rsidRDefault="76A7319D" w:rsidP="76A7319D">
      <w:pPr>
        <w:jc w:val="center"/>
      </w:pPr>
    </w:p>
    <w:p w14:paraId="78F82B08" w14:textId="26EA5FCC" w:rsidR="76A7319D" w:rsidRDefault="76A7319D" w:rsidP="76A7319D"/>
    <w:p w14:paraId="5685C579" w14:textId="2764D104" w:rsidR="76A7319D" w:rsidRDefault="76A7319D" w:rsidP="76A7319D">
      <w:pPr>
        <w:ind w:left="3540" w:firstLine="705"/>
        <w:jc w:val="both"/>
      </w:pPr>
      <w:r w:rsidRPr="76A7319D">
        <w:rPr>
          <w:rFonts w:ascii="Times New Roman" w:eastAsia="Times New Roman" w:hAnsi="Times New Roman" w:cs="Times New Roman"/>
        </w:rPr>
        <w:t xml:space="preserve">§1 </w:t>
      </w:r>
    </w:p>
    <w:p w14:paraId="0E93FFB5" w14:textId="32A380D4" w:rsidR="76A7319D" w:rsidRDefault="76A7319D" w:rsidP="76A7319D">
      <w:pPr>
        <w:jc w:val="center"/>
      </w:pPr>
      <w:r w:rsidRPr="76A7319D">
        <w:rPr>
          <w:rFonts w:ascii="Times New Roman" w:eastAsia="Times New Roman" w:hAnsi="Times New Roman" w:cs="Times New Roman"/>
          <w:b/>
          <w:bCs/>
        </w:rPr>
        <w:t>Osoby uprawnione</w:t>
      </w:r>
      <w:r w:rsidRPr="76A7319D">
        <w:rPr>
          <w:rFonts w:ascii="Times New Roman" w:eastAsia="Times New Roman" w:hAnsi="Times New Roman" w:cs="Times New Roman"/>
        </w:rPr>
        <w:t xml:space="preserve"> </w:t>
      </w:r>
    </w:p>
    <w:p w14:paraId="3A2FA3A1" w14:textId="119D12A0" w:rsidR="76A7319D" w:rsidRDefault="74F16282" w:rsidP="76A7319D">
      <w:pPr>
        <w:pStyle w:val="Akapitzlist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 xml:space="preserve">Pracodawca zapewnia pracownikowi okulary korygujące wzrok, jeżeli wyniki badań okulistycznych przeprowadzonych przez lekarza medycyny pracy lub lekarza okulistę </w:t>
      </w:r>
      <w:r w:rsidR="76A7319D">
        <w:br/>
      </w:r>
      <w:r w:rsidRPr="74F16282">
        <w:rPr>
          <w:rFonts w:ascii="Times New Roman" w:eastAsia="Times New Roman" w:hAnsi="Times New Roman" w:cs="Times New Roman"/>
        </w:rPr>
        <w:t xml:space="preserve">z zakładu medycyny pracy, w ramach profilaktycznej opieki zdrowotnej, czyli badań wstępnych, okresowych lub kontrolnych, wykażą potrzebę ich stosowania podczas pracy przy obsłudze monitora ekranowego. </w:t>
      </w:r>
    </w:p>
    <w:p w14:paraId="1FBFBF86" w14:textId="18930B77" w:rsidR="76A7319D" w:rsidRDefault="74F16282" w:rsidP="76A7319D">
      <w:pPr>
        <w:pStyle w:val="Akapitzlist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 xml:space="preserve">Uprawnienie, o którym mowa w ust. 1, przysługuje pracownikom, którzy użytkują w czasie pracy monitor ekranowy co najmniej przez 4 godziny dziennie. </w:t>
      </w:r>
    </w:p>
    <w:p w14:paraId="0CCBD6E1" w14:textId="2AE7F328" w:rsidR="76A7319D" w:rsidRDefault="74F16282" w:rsidP="76A7319D">
      <w:r w:rsidRPr="74F16282">
        <w:rPr>
          <w:rFonts w:ascii="Times New Roman" w:eastAsia="Times New Roman" w:hAnsi="Times New Roman" w:cs="Times New Roman"/>
        </w:rPr>
        <w:t xml:space="preserve"> </w:t>
      </w:r>
    </w:p>
    <w:p w14:paraId="3D859956" w14:textId="7A754065" w:rsidR="76A7319D" w:rsidRDefault="74F16282" w:rsidP="76A7319D">
      <w:pPr>
        <w:ind w:left="3540" w:firstLine="705"/>
        <w:jc w:val="both"/>
      </w:pPr>
      <w:r w:rsidRPr="74F16282">
        <w:rPr>
          <w:rFonts w:ascii="Times New Roman" w:eastAsia="Times New Roman" w:hAnsi="Times New Roman" w:cs="Times New Roman"/>
        </w:rPr>
        <w:t xml:space="preserve">§2 </w:t>
      </w:r>
    </w:p>
    <w:p w14:paraId="69088934" w14:textId="33B116D9" w:rsidR="76A7319D" w:rsidRDefault="74F16282" w:rsidP="76A7319D">
      <w:pPr>
        <w:jc w:val="center"/>
      </w:pPr>
      <w:r w:rsidRPr="74F16282">
        <w:rPr>
          <w:rFonts w:ascii="Times New Roman" w:eastAsia="Times New Roman" w:hAnsi="Times New Roman" w:cs="Times New Roman"/>
          <w:b/>
          <w:bCs/>
        </w:rPr>
        <w:t>Zasady refundacji</w:t>
      </w:r>
      <w:r w:rsidRPr="74F16282">
        <w:rPr>
          <w:rFonts w:ascii="Times New Roman" w:eastAsia="Times New Roman" w:hAnsi="Times New Roman" w:cs="Times New Roman"/>
        </w:rPr>
        <w:t xml:space="preserve"> </w:t>
      </w:r>
    </w:p>
    <w:p w14:paraId="72808B84" w14:textId="0317BBA0" w:rsidR="76A7319D" w:rsidRDefault="74F16282" w:rsidP="76A7319D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 xml:space="preserve">Pracodawca refunduje wartość zakupu okularów korygujących wzrok lub samych szkieł </w:t>
      </w:r>
      <w:r w:rsidR="00B71DC5">
        <w:rPr>
          <w:rFonts w:ascii="Times New Roman" w:eastAsia="Times New Roman" w:hAnsi="Times New Roman" w:cs="Times New Roman"/>
        </w:rPr>
        <w:t>bez opraw w wysokości 300,00</w:t>
      </w:r>
      <w:r w:rsidRPr="74F16282">
        <w:rPr>
          <w:rFonts w:ascii="Times New Roman" w:eastAsia="Times New Roman" w:hAnsi="Times New Roman" w:cs="Times New Roman"/>
        </w:rPr>
        <w:t xml:space="preserve"> zł</w:t>
      </w:r>
      <w:r w:rsidR="00B71DC5">
        <w:rPr>
          <w:rFonts w:ascii="Times New Roman" w:eastAsia="Times New Roman" w:hAnsi="Times New Roman" w:cs="Times New Roman"/>
        </w:rPr>
        <w:t xml:space="preserve"> (trzysta złotych)</w:t>
      </w:r>
      <w:r w:rsidRPr="74F16282">
        <w:rPr>
          <w:rFonts w:ascii="Times New Roman" w:eastAsia="Times New Roman" w:hAnsi="Times New Roman" w:cs="Times New Roman"/>
        </w:rPr>
        <w:t xml:space="preserve">. </w:t>
      </w:r>
    </w:p>
    <w:p w14:paraId="26563FD2" w14:textId="49C31109" w:rsidR="76A7319D" w:rsidRDefault="74F16282" w:rsidP="76A7319D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 xml:space="preserve">Jeżeli kwota na fakturze jest niższa od ustalonej w ust. 1, pracownikowi zwraca się całość kwoty wymienionej w fakturze.  </w:t>
      </w:r>
    </w:p>
    <w:p w14:paraId="165CD12F" w14:textId="3880FF73" w:rsidR="76A7319D" w:rsidRDefault="74F16282" w:rsidP="74F16282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 xml:space="preserve">Podstawą do refundacji kosztów zakupu okularów korekcyjnych jest orzeczenie lekarza, które winno zawierać informację, że pracownik musi korzystać z okularów korekcyjnych podczas pracy przy obsłudze monitora ekranowego.  </w:t>
      </w:r>
    </w:p>
    <w:p w14:paraId="1A2C9F60" w14:textId="501AC872" w:rsidR="76A7319D" w:rsidRDefault="74F16282" w:rsidP="76A7319D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Kwota zwrotu za zakup okularów korekcyjnych jest zwolniona z opodatkowania i składek społecznych.</w:t>
      </w:r>
    </w:p>
    <w:p w14:paraId="1AD02A9E" w14:textId="0D7118AB" w:rsidR="76A7319D" w:rsidRDefault="74F16282" w:rsidP="76A7319D">
      <w:r w:rsidRPr="74F16282">
        <w:rPr>
          <w:rFonts w:ascii="Times New Roman" w:eastAsia="Times New Roman" w:hAnsi="Times New Roman" w:cs="Times New Roman"/>
        </w:rPr>
        <w:t xml:space="preserve"> </w:t>
      </w:r>
    </w:p>
    <w:p w14:paraId="47F9A4B0" w14:textId="44E1595A" w:rsidR="76A7319D" w:rsidRDefault="74F16282" w:rsidP="76A7319D">
      <w:pPr>
        <w:ind w:left="3540" w:firstLine="705"/>
        <w:jc w:val="both"/>
      </w:pPr>
      <w:r w:rsidRPr="74F16282">
        <w:rPr>
          <w:rFonts w:ascii="Times New Roman" w:eastAsia="Times New Roman" w:hAnsi="Times New Roman" w:cs="Times New Roman"/>
        </w:rPr>
        <w:t xml:space="preserve">§3 </w:t>
      </w:r>
    </w:p>
    <w:p w14:paraId="5627DDE6" w14:textId="26309304" w:rsidR="76A7319D" w:rsidRDefault="74F16282" w:rsidP="76A7319D">
      <w:pPr>
        <w:jc w:val="center"/>
      </w:pPr>
      <w:r w:rsidRPr="74F16282">
        <w:rPr>
          <w:rFonts w:ascii="Times New Roman" w:eastAsia="Times New Roman" w:hAnsi="Times New Roman" w:cs="Times New Roman"/>
          <w:b/>
          <w:bCs/>
        </w:rPr>
        <w:t>Ponowne badania lekarskie</w:t>
      </w:r>
      <w:r w:rsidRPr="74F16282">
        <w:rPr>
          <w:rFonts w:ascii="Times New Roman" w:eastAsia="Times New Roman" w:hAnsi="Times New Roman" w:cs="Times New Roman"/>
        </w:rPr>
        <w:t xml:space="preserve"> </w:t>
      </w:r>
    </w:p>
    <w:p w14:paraId="2C877DC6" w14:textId="0C938739" w:rsidR="76A7319D" w:rsidRDefault="74F16282" w:rsidP="76A7319D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 xml:space="preserve">Częstotliwość refundacji zależy od częstotliwości badań okresowych, nie częściej niż raz na </w:t>
      </w:r>
      <w:r w:rsidR="76A7319D">
        <w:br/>
      </w:r>
      <w:r w:rsidRPr="74F16282">
        <w:rPr>
          <w:rFonts w:ascii="Times New Roman" w:eastAsia="Times New Roman" w:hAnsi="Times New Roman" w:cs="Times New Roman"/>
        </w:rPr>
        <w:t xml:space="preserve">2 lata. </w:t>
      </w:r>
    </w:p>
    <w:p w14:paraId="702C2987" w14:textId="52A590F5" w:rsidR="76A7319D" w:rsidRDefault="74F16282" w:rsidP="76A7319D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Jeżeli w okresie między badaniami pracownikowi pogorszy się jakość widzenia podczas pracy przy obsłudze monitora ekranowego, może on zwrócić się do pracodawcy z pisemnym wnioskiem, według wzoru stanowiącego załącznik nr 2 do niniejszej Instrukcji- o skierowanie na wcześniejsze badania.</w:t>
      </w:r>
    </w:p>
    <w:p w14:paraId="1700F8A5" w14:textId="58BAE9E2" w:rsidR="76A7319D" w:rsidRDefault="74F16282" w:rsidP="76A7319D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Skierowanie na wcześniejsze badanie wzroku, o którym mowa w ust. 2 wydaje pracownik BHP.</w:t>
      </w:r>
    </w:p>
    <w:p w14:paraId="2BBFF1AD" w14:textId="18D40174" w:rsidR="76A7319D" w:rsidRDefault="76A7319D" w:rsidP="76A7319D"/>
    <w:p w14:paraId="29019BD7" w14:textId="6B5C25B7" w:rsidR="76A7319D" w:rsidRDefault="74F16282" w:rsidP="76A7319D">
      <w:pPr>
        <w:ind w:left="3540" w:firstLine="705"/>
        <w:jc w:val="both"/>
      </w:pPr>
      <w:r w:rsidRPr="74F16282">
        <w:rPr>
          <w:rFonts w:ascii="Times New Roman" w:eastAsia="Times New Roman" w:hAnsi="Times New Roman" w:cs="Times New Roman"/>
        </w:rPr>
        <w:t>§4</w:t>
      </w:r>
    </w:p>
    <w:p w14:paraId="2756D816" w14:textId="47BBA2BB" w:rsidR="76A7319D" w:rsidRDefault="74F16282" w:rsidP="76A7319D">
      <w:pPr>
        <w:jc w:val="center"/>
      </w:pPr>
      <w:r w:rsidRPr="74F16282">
        <w:rPr>
          <w:rFonts w:ascii="Times New Roman" w:eastAsia="Times New Roman" w:hAnsi="Times New Roman" w:cs="Times New Roman"/>
          <w:b/>
          <w:bCs/>
        </w:rPr>
        <w:t>Dokumentacja i termin refundacji</w:t>
      </w:r>
    </w:p>
    <w:p w14:paraId="02737875" w14:textId="3281FA28" w:rsidR="76A7319D" w:rsidRDefault="74F16282" w:rsidP="76A7319D">
      <w:pPr>
        <w:pStyle w:val="Akapitzlist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 xml:space="preserve">W celu uzyskania refundacji kosztów zakupionych okularów pracownik składa wniosek </w:t>
      </w:r>
      <w:r w:rsidR="76A7319D">
        <w:br/>
      </w:r>
      <w:r w:rsidRPr="74F16282">
        <w:rPr>
          <w:rFonts w:ascii="Times New Roman" w:eastAsia="Times New Roman" w:hAnsi="Times New Roman" w:cs="Times New Roman"/>
        </w:rPr>
        <w:t>o zwrot kosztu zakupu okularów korygujących wzrok do pracy przy obsłudze monitorów ekranowych. Wzór wniosku stanowi załącznik nr 1 do niniejszej Instrukcji.</w:t>
      </w:r>
    </w:p>
    <w:p w14:paraId="03E9C996" w14:textId="685F73C7" w:rsidR="76A7319D" w:rsidRDefault="74F16282" w:rsidP="76A7319D">
      <w:pPr>
        <w:pStyle w:val="Akapitzlist"/>
        <w:numPr>
          <w:ilvl w:val="0"/>
          <w:numId w:val="6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We wniosku, o którym mowa w ust. 1, bezpośredni przełożony pracownika potwierdza fakt użytkowania podczas pracy monitora ekranowego przez co najmniej połowę dobowego wymiaru czasu pracy tj. co najmniej 4 godziny dziennie.</w:t>
      </w:r>
    </w:p>
    <w:p w14:paraId="02DD302A" w14:textId="1ED0F6AB" w:rsidR="56DCD8CB" w:rsidRDefault="74F16282" w:rsidP="74F16282">
      <w:pPr>
        <w:pStyle w:val="Akapitzlist"/>
        <w:numPr>
          <w:ilvl w:val="0"/>
          <w:numId w:val="6"/>
        </w:numPr>
        <w:spacing w:line="240" w:lineRule="auto"/>
        <w:ind w:right="-1134"/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Do wniosku, o którym mowa w ust. 1 należy dołączyć następujące dokumenty:</w:t>
      </w:r>
    </w:p>
    <w:p w14:paraId="2D0A3B0A" w14:textId="50D05BA7" w:rsidR="56DCD8CB" w:rsidRDefault="74F16282" w:rsidP="56DCD8CB">
      <w:pPr>
        <w:spacing w:line="240" w:lineRule="auto"/>
        <w:ind w:right="-1134"/>
      </w:pPr>
      <w:r w:rsidRPr="74F16282">
        <w:rPr>
          <w:rFonts w:ascii="Times New Roman" w:eastAsia="Times New Roman" w:hAnsi="Times New Roman" w:cs="Times New Roman"/>
        </w:rPr>
        <w:t xml:space="preserve">              - opinię lekarza medycyny pracy lub lekarza okulisty z zakładu medycyny pracy o konieczności</w:t>
      </w:r>
      <w:r w:rsidR="56DCD8CB">
        <w:br/>
      </w:r>
      <w:r w:rsidRPr="74F16282">
        <w:rPr>
          <w:rFonts w:ascii="Times New Roman" w:eastAsia="Times New Roman" w:hAnsi="Times New Roman" w:cs="Times New Roman"/>
        </w:rPr>
        <w:t xml:space="preserve">                stosowania okularów korygujących wzrok podczas pracy przy obsłudze monitora ekranowego</w:t>
      </w:r>
      <w:r w:rsidR="56DCD8CB">
        <w:br/>
      </w:r>
      <w:r w:rsidRPr="74F16282">
        <w:rPr>
          <w:rFonts w:ascii="Times New Roman" w:eastAsia="Times New Roman" w:hAnsi="Times New Roman" w:cs="Times New Roman"/>
        </w:rPr>
        <w:t xml:space="preserve">                (zaświadczenie),</w:t>
      </w:r>
    </w:p>
    <w:p w14:paraId="6AB3201C" w14:textId="19E6C65D" w:rsidR="76A7319D" w:rsidRDefault="74F16282" w:rsidP="6A20F975">
      <w:pPr>
        <w:spacing w:line="240" w:lineRule="auto"/>
        <w:ind w:right="-1134"/>
      </w:pPr>
      <w:r w:rsidRPr="74F16282">
        <w:rPr>
          <w:rFonts w:ascii="Times New Roman" w:eastAsia="Times New Roman" w:hAnsi="Times New Roman" w:cs="Times New Roman"/>
        </w:rPr>
        <w:t xml:space="preserve">              - faktur VAT wystawioną na pracodawcę za okulary, zakupione zgodnie z zaleceniem lekarza, </w:t>
      </w:r>
      <w:r w:rsidR="76A7319D">
        <w:br/>
      </w:r>
      <w:r w:rsidRPr="74F16282">
        <w:rPr>
          <w:rFonts w:ascii="Times New Roman" w:eastAsia="Times New Roman" w:hAnsi="Times New Roman" w:cs="Times New Roman"/>
        </w:rPr>
        <w:t xml:space="preserve">               o treści: zakup okularów korekcyjnych, imię i nazwisko pracownika.  </w:t>
      </w:r>
    </w:p>
    <w:p w14:paraId="10D94850" w14:textId="423C7D4A" w:rsidR="5DD7C5E6" w:rsidRDefault="74F16282" w:rsidP="5DD7C5E6">
      <w:pPr>
        <w:pStyle w:val="Akapitzlist"/>
        <w:numPr>
          <w:ilvl w:val="0"/>
          <w:numId w:val="6"/>
        </w:numPr>
        <w:spacing w:line="240" w:lineRule="auto"/>
        <w:ind w:right="-1134"/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Na odwrocie faktury pracownik zobowiązany jest wykonać adnotację o treści:</w:t>
      </w:r>
    </w:p>
    <w:p w14:paraId="78980C4E" w14:textId="635A7722" w:rsidR="5DD7C5E6" w:rsidRDefault="74F16282" w:rsidP="5DD7C5E6">
      <w:pPr>
        <w:spacing w:line="240" w:lineRule="auto"/>
        <w:ind w:right="-1134"/>
      </w:pPr>
      <w:r w:rsidRPr="74F16282">
        <w:rPr>
          <w:rFonts w:ascii="Times New Roman" w:eastAsia="Times New Roman" w:hAnsi="Times New Roman" w:cs="Times New Roman"/>
        </w:rPr>
        <w:t xml:space="preserve">             "Kwotę …......... zł (kwota, na jaką opiewa faktura) zapłaciłem/-łam z własnych środków"</w:t>
      </w:r>
    </w:p>
    <w:p w14:paraId="0A277E66" w14:textId="1C76DD8D" w:rsidR="5DD7C5E6" w:rsidRDefault="74F16282" w:rsidP="5DD7C5E6">
      <w:pPr>
        <w:pStyle w:val="Akapitzlist"/>
        <w:numPr>
          <w:ilvl w:val="0"/>
          <w:numId w:val="6"/>
        </w:numPr>
        <w:spacing w:line="240" w:lineRule="auto"/>
        <w:ind w:right="-1134"/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 xml:space="preserve">Refundacja kosztów zakupionych okularów następuje po akceptacji dokumentów, o których mowa </w:t>
      </w:r>
      <w:r w:rsidR="5DD7C5E6">
        <w:br/>
      </w:r>
      <w:r w:rsidRPr="74F16282">
        <w:rPr>
          <w:rFonts w:ascii="Times New Roman" w:eastAsia="Times New Roman" w:hAnsi="Times New Roman" w:cs="Times New Roman"/>
        </w:rPr>
        <w:t>w ust. 1 przez pracownika działu księgowego. Akceptację tę pracownik działu księgowego składa we wniosku o którym mowa w ust. 1.</w:t>
      </w:r>
    </w:p>
    <w:p w14:paraId="2F5E4C60" w14:textId="0F5E896E" w:rsidR="5DD7C5E6" w:rsidRDefault="74F16282" w:rsidP="5DD7C5E6">
      <w:pPr>
        <w:pStyle w:val="Akapitzlist"/>
        <w:numPr>
          <w:ilvl w:val="0"/>
          <w:numId w:val="6"/>
        </w:numPr>
        <w:spacing w:line="240" w:lineRule="auto"/>
        <w:ind w:right="-1134"/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Refundacja ustalonej kwoty następuje w ciągu 14 dni od dnia złożenia wniosku przez pracownika na rachunek bankowy wskazany przez pracownika .</w:t>
      </w:r>
    </w:p>
    <w:p w14:paraId="58CA29C6" w14:textId="54B7D217" w:rsidR="5DD7C5E6" w:rsidRDefault="5DD7C5E6" w:rsidP="5DD7C5E6">
      <w:pPr>
        <w:spacing w:line="360" w:lineRule="auto"/>
        <w:ind w:right="-1134"/>
      </w:pPr>
    </w:p>
    <w:p w14:paraId="38F6668F" w14:textId="5EC77FAE" w:rsidR="5DD7C5E6" w:rsidRDefault="74F16282" w:rsidP="5DD7C5E6">
      <w:pPr>
        <w:ind w:left="3540" w:firstLine="705"/>
        <w:jc w:val="both"/>
      </w:pPr>
      <w:r w:rsidRPr="74F16282">
        <w:rPr>
          <w:rFonts w:ascii="Times New Roman" w:eastAsia="Times New Roman" w:hAnsi="Times New Roman" w:cs="Times New Roman"/>
        </w:rPr>
        <w:t>§5</w:t>
      </w:r>
    </w:p>
    <w:p w14:paraId="69431F39" w14:textId="33006104" w:rsidR="5DD7C5E6" w:rsidRDefault="74F16282" w:rsidP="5DD7C5E6">
      <w:pPr>
        <w:jc w:val="center"/>
      </w:pPr>
      <w:r w:rsidRPr="74F16282">
        <w:rPr>
          <w:rFonts w:ascii="Times New Roman" w:eastAsia="Times New Roman" w:hAnsi="Times New Roman" w:cs="Times New Roman"/>
          <w:b/>
          <w:bCs/>
        </w:rPr>
        <w:t>Postanowienia końcowe</w:t>
      </w:r>
    </w:p>
    <w:p w14:paraId="61FF510B" w14:textId="082F4121" w:rsidR="5DD7C5E6" w:rsidRDefault="74F16282" w:rsidP="5DD7C5E6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Okulary nie podlegają zwrotowi po ustaniu stosunku pracy.</w:t>
      </w:r>
    </w:p>
    <w:p w14:paraId="6BCC9D97" w14:textId="62B86578" w:rsidR="5DD7C5E6" w:rsidRDefault="74F16282" w:rsidP="5DD7C5E6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Pracodawca nie zwraca kosztów zakupu okularów korygujących wzrok w przypadku:</w:t>
      </w:r>
    </w:p>
    <w:p w14:paraId="61C8186D" w14:textId="2CB92EF9" w:rsidR="5DD7C5E6" w:rsidRDefault="74F16282" w:rsidP="5DD7C5E6">
      <w:r w:rsidRPr="74F16282">
        <w:rPr>
          <w:rFonts w:ascii="Times New Roman" w:eastAsia="Times New Roman" w:hAnsi="Times New Roman" w:cs="Times New Roman"/>
        </w:rPr>
        <w:t xml:space="preserve">             - zakup okularów (szkieł wraz z oprawą) lub tylko szkieł o zdolności skupiającej 0 dioptrii,</w:t>
      </w:r>
      <w:r w:rsidR="5DD7C5E6">
        <w:br/>
      </w:r>
      <w:r w:rsidRPr="74F16282">
        <w:rPr>
          <w:rFonts w:ascii="Times New Roman" w:eastAsia="Times New Roman" w:hAnsi="Times New Roman" w:cs="Times New Roman"/>
        </w:rPr>
        <w:t xml:space="preserve">               nawet pomimo zamieszczonej przez uprawnionego lekarza adnotacji na recepcie "AR do</w:t>
      </w:r>
      <w:r w:rsidR="5DD7C5E6">
        <w:br/>
      </w:r>
      <w:r w:rsidRPr="74F16282">
        <w:rPr>
          <w:rFonts w:ascii="Times New Roman" w:eastAsia="Times New Roman" w:hAnsi="Times New Roman" w:cs="Times New Roman"/>
        </w:rPr>
        <w:t xml:space="preserve">               </w:t>
      </w:r>
      <w:proofErr w:type="spellStart"/>
      <w:r w:rsidRPr="74F16282">
        <w:rPr>
          <w:rFonts w:ascii="Times New Roman" w:eastAsia="Times New Roman" w:hAnsi="Times New Roman" w:cs="Times New Roman"/>
        </w:rPr>
        <w:t>do</w:t>
      </w:r>
      <w:proofErr w:type="spellEnd"/>
      <w:r w:rsidRPr="74F16282">
        <w:rPr>
          <w:rFonts w:ascii="Times New Roman" w:eastAsia="Times New Roman" w:hAnsi="Times New Roman" w:cs="Times New Roman"/>
        </w:rPr>
        <w:t xml:space="preserve"> komputera" (</w:t>
      </w:r>
      <w:proofErr w:type="spellStart"/>
      <w:r w:rsidRPr="74F16282">
        <w:rPr>
          <w:rFonts w:ascii="Times New Roman" w:eastAsia="Times New Roman" w:hAnsi="Times New Roman" w:cs="Times New Roman"/>
        </w:rPr>
        <w:t>antyrefleks</w:t>
      </w:r>
      <w:proofErr w:type="spellEnd"/>
      <w:r w:rsidRPr="74F16282">
        <w:rPr>
          <w:rFonts w:ascii="Times New Roman" w:eastAsia="Times New Roman" w:hAnsi="Times New Roman" w:cs="Times New Roman"/>
        </w:rPr>
        <w:t>),</w:t>
      </w:r>
    </w:p>
    <w:p w14:paraId="62DDA5A6" w14:textId="480798AE" w:rsidR="5DD7C5E6" w:rsidRDefault="74F16282" w:rsidP="5DD7C5E6">
      <w:r w:rsidRPr="74F16282">
        <w:rPr>
          <w:rFonts w:ascii="Times New Roman" w:eastAsia="Times New Roman" w:hAnsi="Times New Roman" w:cs="Times New Roman"/>
        </w:rPr>
        <w:t xml:space="preserve">            - zniszczenia mechanicznego opraw lub szkieł, bądź całych okularów, a także ich zgubienia.</w:t>
      </w:r>
    </w:p>
    <w:p w14:paraId="4EEFC338" w14:textId="299A7579" w:rsidR="5DD7C5E6" w:rsidRDefault="5DD7C5E6" w:rsidP="5DD7C5E6"/>
    <w:p w14:paraId="31C162A0" w14:textId="77777777" w:rsidR="008A0034" w:rsidRDefault="008A0034" w:rsidP="008A0034">
      <w:pPr>
        <w:ind w:left="566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Dyrektor Gimnazjum </w:t>
      </w:r>
      <w:r>
        <w:rPr>
          <w:sz w:val="20"/>
          <w:szCs w:val="20"/>
        </w:rPr>
        <w:br/>
        <w:t xml:space="preserve">im. ks. Jana Twardowskiego w Chwiramie </w:t>
      </w:r>
      <w:r>
        <w:rPr>
          <w:sz w:val="20"/>
          <w:szCs w:val="20"/>
        </w:rPr>
        <w:br/>
        <w:t>Elżbieta Kowalska</w:t>
      </w:r>
    </w:p>
    <w:p w14:paraId="710868D5" w14:textId="29BBB3F8" w:rsidR="5DD7C5E6" w:rsidRDefault="5DD7C5E6">
      <w:bookmarkStart w:id="0" w:name="_GoBack"/>
      <w:bookmarkEnd w:id="0"/>
      <w:r>
        <w:br w:type="page"/>
      </w:r>
    </w:p>
    <w:p w14:paraId="4DF3344C" w14:textId="4E4DEEBD" w:rsidR="5DD7C5E6" w:rsidRDefault="5DD7C5E6" w:rsidP="5DD7C5E6">
      <w:r w:rsidRPr="5DD7C5E6">
        <w:rPr>
          <w:rFonts w:ascii="Times New Roman" w:eastAsia="Times New Roman" w:hAnsi="Times New Roman" w:cs="Times New Roman"/>
        </w:rPr>
        <w:lastRenderedPageBreak/>
        <w:t>Załącznik Nr 1</w:t>
      </w:r>
    </w:p>
    <w:p w14:paraId="06A39830" w14:textId="6217FED3" w:rsidR="5DD7C5E6" w:rsidRDefault="5DD7C5E6" w:rsidP="5DD7C5E6"/>
    <w:p w14:paraId="2A4FF46D" w14:textId="690FEB54" w:rsidR="5DD7C5E6" w:rsidRDefault="5DD7C5E6" w:rsidP="5DD7C5E6">
      <w:r w:rsidRPr="5DD7C5E6">
        <w:rPr>
          <w:rFonts w:ascii="Times New Roman" w:eastAsia="Times New Roman" w:hAnsi="Times New Roman" w:cs="Times New Roman"/>
        </w:rPr>
        <w:t>….........................................................                                    …............................................................</w:t>
      </w:r>
    </w:p>
    <w:p w14:paraId="301089F6" w14:textId="402A5F55" w:rsidR="5DD7C5E6" w:rsidRDefault="5DD7C5E6" w:rsidP="5DD7C5E6">
      <w:pPr>
        <w:spacing w:line="240" w:lineRule="auto"/>
        <w:ind w:left="-1134"/>
      </w:pPr>
      <w:r w:rsidRPr="5DD7C5E6">
        <w:rPr>
          <w:rFonts w:ascii="Times New Roman" w:eastAsia="Times New Roman" w:hAnsi="Times New Roman" w:cs="Times New Roman"/>
        </w:rPr>
        <w:t xml:space="preserve">                             </w:t>
      </w:r>
      <w:r w:rsidRPr="5DD7C5E6">
        <w:rPr>
          <w:rFonts w:ascii="Times New Roman" w:eastAsia="Times New Roman" w:hAnsi="Times New Roman" w:cs="Times New Roman"/>
          <w:sz w:val="16"/>
          <w:szCs w:val="16"/>
        </w:rPr>
        <w:t xml:space="preserve"> (Imię i nazwisko pracownika)                                                                                                       (miejscowość i data)</w:t>
      </w:r>
    </w:p>
    <w:p w14:paraId="042C3923" w14:textId="3CA6B2C2" w:rsidR="5DD7C5E6" w:rsidRDefault="5DD7C5E6" w:rsidP="5DD7C5E6">
      <w:pPr>
        <w:spacing w:line="240" w:lineRule="auto"/>
        <w:ind w:left="-1134"/>
      </w:pPr>
    </w:p>
    <w:p w14:paraId="3601CFE1" w14:textId="723FDED2" w:rsidR="5DD7C5E6" w:rsidRDefault="5DD7C5E6" w:rsidP="5DD7C5E6">
      <w:pPr>
        <w:spacing w:line="240" w:lineRule="auto"/>
        <w:ind w:left="-1134"/>
      </w:pPr>
    </w:p>
    <w:p w14:paraId="7AD8B098" w14:textId="65986A9F" w:rsidR="5DD7C5E6" w:rsidRDefault="5DD7C5E6" w:rsidP="5DD7C5E6">
      <w:pPr>
        <w:spacing w:line="240" w:lineRule="auto"/>
        <w:jc w:val="center"/>
      </w:pPr>
      <w:r w:rsidRPr="5DD7C5E6">
        <w:rPr>
          <w:rFonts w:ascii="Times New Roman" w:eastAsia="Times New Roman" w:hAnsi="Times New Roman" w:cs="Times New Roman"/>
          <w:b/>
          <w:bCs/>
        </w:rPr>
        <w:t xml:space="preserve">           Wniosek o zwrot kosztu zakupionych okularów korygujących wzrok do pracy przy </w:t>
      </w:r>
      <w:r>
        <w:br/>
      </w:r>
      <w:r w:rsidRPr="5DD7C5E6">
        <w:rPr>
          <w:rFonts w:ascii="Times New Roman" w:eastAsia="Times New Roman" w:hAnsi="Times New Roman" w:cs="Times New Roman"/>
          <w:b/>
          <w:bCs/>
        </w:rPr>
        <w:t>obsłudze monitorów ekranowych</w:t>
      </w:r>
    </w:p>
    <w:p w14:paraId="184F8A42" w14:textId="0FB99961" w:rsidR="5DD7C5E6" w:rsidRDefault="5DD7C5E6" w:rsidP="5DD7C5E6">
      <w:pPr>
        <w:spacing w:line="240" w:lineRule="auto"/>
        <w:ind w:left="-1134"/>
        <w:jc w:val="center"/>
      </w:pPr>
    </w:p>
    <w:p w14:paraId="55CE641D" w14:textId="31F8EF8B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>Zwracam się z prośbą o refundację kosztów poniesionych w związku z zakupem okularów korekcyjnych niezbędnych do pracy przy obsłudze monitora ekranowego.</w:t>
      </w:r>
    </w:p>
    <w:p w14:paraId="1501E9AA" w14:textId="5257F8F9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>Do wniosku załączam:</w:t>
      </w:r>
    </w:p>
    <w:p w14:paraId="7435B4B3" w14:textId="60AD80DE" w:rsidR="5DD7C5E6" w:rsidRDefault="5DD7C5E6" w:rsidP="5DD7C5E6">
      <w:pPr>
        <w:pStyle w:val="Akapitzlist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 w:rsidRPr="5DD7C5E6">
        <w:rPr>
          <w:rFonts w:ascii="Times New Roman" w:eastAsia="Times New Roman" w:hAnsi="Times New Roman" w:cs="Times New Roman"/>
        </w:rPr>
        <w:t>Zaświadczenie lekarza medycyny pracy potwierdzające potrzebę stosowania okularów korekcyjnych podczas pracy przy obsłudze monitora ekranowego, wydane przez lekarza w ramach profilaktycznej opieki zdrowotnej,</w:t>
      </w:r>
    </w:p>
    <w:p w14:paraId="3EBAE419" w14:textId="5BA9A040" w:rsidR="5DD7C5E6" w:rsidRDefault="74F16282" w:rsidP="5DD7C5E6">
      <w:pPr>
        <w:pStyle w:val="Akapitzlist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</w:rPr>
      </w:pPr>
      <w:r w:rsidRPr="74F16282">
        <w:rPr>
          <w:rFonts w:ascii="Times New Roman" w:eastAsia="Times New Roman" w:hAnsi="Times New Roman" w:cs="Times New Roman"/>
        </w:rPr>
        <w:t>Fakturę (oryginał) dokumentująca zakup okularów korygujących wzrok.</w:t>
      </w:r>
    </w:p>
    <w:p w14:paraId="64F46B91" w14:textId="57291DCC" w:rsidR="74F16282" w:rsidRDefault="74F16282" w:rsidP="74F16282">
      <w:pPr>
        <w:spacing w:line="240" w:lineRule="auto"/>
      </w:pPr>
    </w:p>
    <w:p w14:paraId="3A56ED11" w14:textId="13657726" w:rsidR="74F16282" w:rsidRDefault="74F16282" w:rsidP="74F16282">
      <w:pPr>
        <w:spacing w:line="240" w:lineRule="auto"/>
      </w:pPr>
      <w:r w:rsidRPr="74F16282">
        <w:rPr>
          <w:rFonts w:ascii="Times New Roman" w:eastAsia="Times New Roman" w:hAnsi="Times New Roman" w:cs="Times New Roman"/>
        </w:rPr>
        <w:t>Rachunek bankowy do zwrotu kosztów za zakup okularów korekcyjnych</w:t>
      </w:r>
    </w:p>
    <w:p w14:paraId="1DD9712D" w14:textId="3AC96048" w:rsidR="74F16282" w:rsidRDefault="74F16282" w:rsidP="74F16282">
      <w:pPr>
        <w:spacing w:line="240" w:lineRule="auto"/>
      </w:pPr>
      <w:r w:rsidRPr="74F16282">
        <w:rPr>
          <w:rFonts w:ascii="Times New Roman" w:eastAsia="Times New Roman" w:hAnsi="Times New Roman" w:cs="Times New Roman"/>
        </w:rPr>
        <w:t>….............................................................................................................................................................</w:t>
      </w:r>
    </w:p>
    <w:p w14:paraId="5DC2E7BC" w14:textId="13E212CB" w:rsidR="5DD7C5E6" w:rsidRDefault="5DD7C5E6" w:rsidP="5DD7C5E6">
      <w:pPr>
        <w:spacing w:line="240" w:lineRule="auto"/>
      </w:pPr>
    </w:p>
    <w:p w14:paraId="0EEDE51C" w14:textId="6DCDBD62" w:rsidR="5DD7C5E6" w:rsidRDefault="5DD7C5E6" w:rsidP="5DD7C5E6">
      <w:pPr>
        <w:spacing w:line="240" w:lineRule="auto"/>
      </w:pPr>
    </w:p>
    <w:p w14:paraId="7CC37E36" w14:textId="006C6CB0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…....................................................</w:t>
      </w:r>
    </w:p>
    <w:p w14:paraId="6414F5F9" w14:textId="419BA34F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</w:t>
      </w:r>
      <w:r w:rsidRPr="5DD7C5E6">
        <w:rPr>
          <w:rFonts w:ascii="Times New Roman" w:eastAsia="Times New Roman" w:hAnsi="Times New Roman" w:cs="Times New Roman"/>
          <w:sz w:val="16"/>
          <w:szCs w:val="16"/>
        </w:rPr>
        <w:t>(podpis pracownika)</w:t>
      </w:r>
    </w:p>
    <w:p w14:paraId="44B52AD5" w14:textId="39330BF9" w:rsidR="5DD7C5E6" w:rsidRDefault="5DD7C5E6" w:rsidP="5DD7C5E6">
      <w:pPr>
        <w:spacing w:line="240" w:lineRule="auto"/>
      </w:pPr>
    </w:p>
    <w:p w14:paraId="140C558E" w14:textId="2258CD00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  <w:b/>
          <w:bCs/>
        </w:rPr>
        <w:t>Potwierdzenie bezpośredniego przełożonego</w:t>
      </w:r>
    </w:p>
    <w:p w14:paraId="0D49268F" w14:textId="1EB5F822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>Potwierdzam fakt użytkowania przez wnioskodawcę w czasie pracy monitora ekranowego przez co najmniej  połowę dobowego wymiaru czasu pracy, tj. co najmniej 4 godziny dziennie.</w:t>
      </w:r>
    </w:p>
    <w:p w14:paraId="2C9189A2" w14:textId="0B2C0A2E" w:rsidR="5DD7C5E6" w:rsidRDefault="5DD7C5E6" w:rsidP="5DD7C5E6">
      <w:pPr>
        <w:spacing w:line="240" w:lineRule="auto"/>
      </w:pPr>
    </w:p>
    <w:p w14:paraId="7E4E5E0E" w14:textId="4EA856CF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….......................................................</w:t>
      </w:r>
    </w:p>
    <w:p w14:paraId="44E89BC9" w14:textId="49BCFD8A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(data, pieczątka i podpis przełożonego)</w:t>
      </w:r>
    </w:p>
    <w:p w14:paraId="389C02C1" w14:textId="55C56B7D" w:rsidR="5DD7C5E6" w:rsidRDefault="5DD7C5E6" w:rsidP="5DD7C5E6">
      <w:pPr>
        <w:spacing w:line="240" w:lineRule="auto"/>
      </w:pPr>
    </w:p>
    <w:p w14:paraId="28E38416" w14:textId="3CA6B0CB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  <w:b/>
          <w:bCs/>
        </w:rPr>
        <w:t>Dział księgowości</w:t>
      </w:r>
    </w:p>
    <w:p w14:paraId="536DA7C1" w14:textId="506EE6B8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>Potwierdzam uprawnienie wnioskodawcy do refundacji kosztów zakupu okularów korygujących wzrok.</w:t>
      </w:r>
    </w:p>
    <w:p w14:paraId="0FEA0BCB" w14:textId="3CA93984" w:rsidR="5DD7C5E6" w:rsidRDefault="5DD7C5E6" w:rsidP="5DD7C5E6">
      <w:pPr>
        <w:spacing w:line="240" w:lineRule="auto"/>
      </w:pPr>
    </w:p>
    <w:p w14:paraId="01FBB834" w14:textId="60ADF33C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….....................................................</w:t>
      </w:r>
    </w:p>
    <w:p w14:paraId="4ADE595C" w14:textId="406290FB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</w:t>
      </w:r>
      <w:r w:rsidRPr="5DD7C5E6">
        <w:rPr>
          <w:rFonts w:ascii="Times New Roman" w:eastAsia="Times New Roman" w:hAnsi="Times New Roman" w:cs="Times New Roman"/>
          <w:sz w:val="16"/>
          <w:szCs w:val="16"/>
        </w:rPr>
        <w:t xml:space="preserve">( data, pieczątka i podpis pracownika </w:t>
      </w:r>
      <w:r>
        <w:br/>
      </w:r>
      <w:r w:rsidRPr="5DD7C5E6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sprawdzającego)</w:t>
      </w:r>
    </w:p>
    <w:p w14:paraId="4A843965" w14:textId="46363068" w:rsidR="5DD7C5E6" w:rsidRDefault="5DD7C5E6" w:rsidP="5DD7C5E6">
      <w:pPr>
        <w:spacing w:line="240" w:lineRule="auto"/>
      </w:pPr>
    </w:p>
    <w:p w14:paraId="6EADD392" w14:textId="60456814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lastRenderedPageBreak/>
        <w:t>Załącznik Nr 2</w:t>
      </w:r>
    </w:p>
    <w:p w14:paraId="0814B1BF" w14:textId="2C8B7840" w:rsidR="5DD7C5E6" w:rsidRDefault="5DD7C5E6" w:rsidP="5DD7C5E6">
      <w:pPr>
        <w:spacing w:line="240" w:lineRule="auto"/>
      </w:pPr>
    </w:p>
    <w:p w14:paraId="1C0CF3E2" w14:textId="536EAD3E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</w:rPr>
        <w:t>…..............................................                                                    …..................................................</w:t>
      </w:r>
    </w:p>
    <w:p w14:paraId="26B34796" w14:textId="6DE575B4" w:rsidR="5DD7C5E6" w:rsidRDefault="5DD7C5E6" w:rsidP="5DD7C5E6">
      <w:pPr>
        <w:spacing w:line="240" w:lineRule="auto"/>
      </w:pPr>
      <w:r w:rsidRPr="5DD7C5E6">
        <w:rPr>
          <w:rFonts w:ascii="Times New Roman" w:eastAsia="Times New Roman" w:hAnsi="Times New Roman" w:cs="Times New Roman"/>
          <w:sz w:val="16"/>
          <w:szCs w:val="16"/>
        </w:rPr>
        <w:t xml:space="preserve">         (imię i nazwisko pracownika)                                                                                                      (miejscowość i data)</w:t>
      </w:r>
    </w:p>
    <w:p w14:paraId="0A7FFDC2" w14:textId="791F1D70" w:rsidR="5DD7C5E6" w:rsidRDefault="5DD7C5E6" w:rsidP="5DD7C5E6">
      <w:pPr>
        <w:spacing w:line="240" w:lineRule="auto"/>
      </w:pPr>
    </w:p>
    <w:p w14:paraId="1F89238D" w14:textId="00CA2AAE" w:rsidR="5DD7C5E6" w:rsidRDefault="5DD7C5E6" w:rsidP="5DD7C5E6">
      <w:pPr>
        <w:spacing w:line="240" w:lineRule="auto"/>
        <w:jc w:val="center"/>
      </w:pPr>
      <w:r w:rsidRPr="5DD7C5E6">
        <w:rPr>
          <w:rFonts w:ascii="Times New Roman" w:eastAsia="Times New Roman" w:hAnsi="Times New Roman" w:cs="Times New Roman"/>
          <w:b/>
          <w:bCs/>
        </w:rPr>
        <w:t>Wniosek o skierowanie na wcześniejsze badania wzroku</w:t>
      </w:r>
    </w:p>
    <w:p w14:paraId="00952EFE" w14:textId="617C8FB3" w:rsidR="5DD7C5E6" w:rsidRDefault="5DD7C5E6" w:rsidP="5DD7C5E6">
      <w:pPr>
        <w:spacing w:line="240" w:lineRule="auto"/>
        <w:jc w:val="center"/>
      </w:pPr>
    </w:p>
    <w:p w14:paraId="18196006" w14:textId="53951063" w:rsidR="5DD7C5E6" w:rsidRDefault="5DD7C5E6" w:rsidP="5DD7C5E6">
      <w:pPr>
        <w:spacing w:line="240" w:lineRule="auto"/>
        <w:ind w:firstLine="708"/>
      </w:pPr>
      <w:r w:rsidRPr="5DD7C5E6">
        <w:rPr>
          <w:rFonts w:ascii="Times New Roman" w:eastAsia="Times New Roman" w:hAnsi="Times New Roman" w:cs="Times New Roman"/>
        </w:rPr>
        <w:t>Zwracam się z prośbą o skierowanie na wcześniejsze badania wzroku, celem wydania przez lekarza medycyny pracy lub lekarza okulistę z zakładu medycyny pracy potwierdzenia potrzeby stosowania przeze mnie okularów korekcyjnych podczas pracy przy obsłudze monitora ekranowego.</w:t>
      </w:r>
    </w:p>
    <w:p w14:paraId="43F887A8" w14:textId="6870C9BE" w:rsidR="5DD7C5E6" w:rsidRDefault="74F16282" w:rsidP="5DD7C5E6">
      <w:pPr>
        <w:spacing w:line="240" w:lineRule="auto"/>
        <w:ind w:firstLine="708"/>
      </w:pPr>
      <w:r w:rsidRPr="74F16282">
        <w:rPr>
          <w:rFonts w:ascii="Times New Roman" w:eastAsia="Times New Roman" w:hAnsi="Times New Roman" w:cs="Times New Roman"/>
        </w:rPr>
        <w:t>Data kolejnego badania profilaktycznego wyznaczona jest na dzień …................ tymczasem aktualnie zauważam znaczne pogorszenie się jakości mojego widzenia podczas pracy przy obsłudze monitora ekranowego.</w:t>
      </w:r>
    </w:p>
    <w:p w14:paraId="7D3642DA" w14:textId="19A1F090" w:rsidR="5DD7C5E6" w:rsidRDefault="5DD7C5E6" w:rsidP="5DD7C5E6">
      <w:pPr>
        <w:spacing w:line="240" w:lineRule="auto"/>
        <w:ind w:firstLine="708"/>
      </w:pPr>
    </w:p>
    <w:p w14:paraId="221CCAFC" w14:textId="5BF964FD" w:rsidR="5DD7C5E6" w:rsidRDefault="5DD7C5E6" w:rsidP="5DD7C5E6">
      <w:pPr>
        <w:spacing w:line="240" w:lineRule="auto"/>
        <w:ind w:firstLine="708"/>
      </w:pPr>
      <w:r w:rsidRPr="5DD7C5E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…................................................</w:t>
      </w:r>
    </w:p>
    <w:p w14:paraId="76D8B752" w14:textId="4E6B9D0A" w:rsidR="5DD7C5E6" w:rsidRDefault="5DD7C5E6" w:rsidP="5DD7C5E6">
      <w:pPr>
        <w:spacing w:line="240" w:lineRule="auto"/>
        <w:ind w:firstLine="708"/>
      </w:pPr>
      <w:r w:rsidRPr="5DD7C5E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</w:t>
      </w:r>
      <w:r w:rsidRPr="5DD7C5E6">
        <w:rPr>
          <w:rFonts w:ascii="Times New Roman" w:eastAsia="Times New Roman" w:hAnsi="Times New Roman" w:cs="Times New Roman"/>
          <w:sz w:val="16"/>
          <w:szCs w:val="16"/>
        </w:rPr>
        <w:t>(podpis pracownika)</w:t>
      </w:r>
    </w:p>
    <w:p w14:paraId="64E1C281" w14:textId="6C444C77" w:rsidR="5DD7C5E6" w:rsidRDefault="5DD7C5E6" w:rsidP="5DD7C5E6">
      <w:pPr>
        <w:spacing w:line="240" w:lineRule="auto"/>
      </w:pPr>
    </w:p>
    <w:p w14:paraId="5AD91181" w14:textId="4549CED4" w:rsidR="5DD7C5E6" w:rsidRDefault="5DD7C5E6" w:rsidP="5DD7C5E6">
      <w:pPr>
        <w:spacing w:line="240" w:lineRule="auto"/>
      </w:pPr>
    </w:p>
    <w:p w14:paraId="65F27590" w14:textId="6C3BC154" w:rsidR="5DD7C5E6" w:rsidRDefault="5DD7C5E6" w:rsidP="5DD7C5E6">
      <w:pPr>
        <w:spacing w:line="240" w:lineRule="auto"/>
      </w:pPr>
    </w:p>
    <w:p w14:paraId="5592E621" w14:textId="4039E40D" w:rsidR="5DD7C5E6" w:rsidRDefault="5DD7C5E6" w:rsidP="5DD7C5E6"/>
    <w:sectPr w:rsidR="5DD7C5E6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738BC"/>
    <w:multiLevelType w:val="hybridMultilevel"/>
    <w:tmpl w:val="8C180B9C"/>
    <w:lvl w:ilvl="0" w:tplc="9F5AD8DC">
      <w:start w:val="1"/>
      <w:numFmt w:val="decimal"/>
      <w:lvlText w:val="%1."/>
      <w:lvlJc w:val="left"/>
      <w:pPr>
        <w:ind w:left="720" w:hanging="360"/>
      </w:pPr>
    </w:lvl>
    <w:lvl w:ilvl="1" w:tplc="013E25C0">
      <w:start w:val="1"/>
      <w:numFmt w:val="lowerLetter"/>
      <w:lvlText w:val="%2."/>
      <w:lvlJc w:val="left"/>
      <w:pPr>
        <w:ind w:left="1440" w:hanging="360"/>
      </w:pPr>
    </w:lvl>
    <w:lvl w:ilvl="2" w:tplc="B17A25F8">
      <w:start w:val="1"/>
      <w:numFmt w:val="lowerRoman"/>
      <w:lvlText w:val="%3."/>
      <w:lvlJc w:val="right"/>
      <w:pPr>
        <w:ind w:left="2160" w:hanging="180"/>
      </w:pPr>
    </w:lvl>
    <w:lvl w:ilvl="3" w:tplc="FF727C62">
      <w:start w:val="1"/>
      <w:numFmt w:val="decimal"/>
      <w:lvlText w:val="%4."/>
      <w:lvlJc w:val="left"/>
      <w:pPr>
        <w:ind w:left="2880" w:hanging="360"/>
      </w:pPr>
    </w:lvl>
    <w:lvl w:ilvl="4" w:tplc="3710F344">
      <w:start w:val="1"/>
      <w:numFmt w:val="lowerLetter"/>
      <w:lvlText w:val="%5."/>
      <w:lvlJc w:val="left"/>
      <w:pPr>
        <w:ind w:left="3600" w:hanging="360"/>
      </w:pPr>
    </w:lvl>
    <w:lvl w:ilvl="5" w:tplc="05F25F4C">
      <w:start w:val="1"/>
      <w:numFmt w:val="lowerRoman"/>
      <w:lvlText w:val="%6."/>
      <w:lvlJc w:val="right"/>
      <w:pPr>
        <w:ind w:left="4320" w:hanging="180"/>
      </w:pPr>
    </w:lvl>
    <w:lvl w:ilvl="6" w:tplc="7AE40446">
      <w:start w:val="1"/>
      <w:numFmt w:val="decimal"/>
      <w:lvlText w:val="%7."/>
      <w:lvlJc w:val="left"/>
      <w:pPr>
        <w:ind w:left="5040" w:hanging="360"/>
      </w:pPr>
    </w:lvl>
    <w:lvl w:ilvl="7" w:tplc="6A9AFF1E">
      <w:start w:val="1"/>
      <w:numFmt w:val="lowerLetter"/>
      <w:lvlText w:val="%8."/>
      <w:lvlJc w:val="left"/>
      <w:pPr>
        <w:ind w:left="5760" w:hanging="360"/>
      </w:pPr>
    </w:lvl>
    <w:lvl w:ilvl="8" w:tplc="CE74E79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56CAF"/>
    <w:multiLevelType w:val="hybridMultilevel"/>
    <w:tmpl w:val="A94EBDC0"/>
    <w:lvl w:ilvl="0" w:tplc="EE606AAE">
      <w:start w:val="1"/>
      <w:numFmt w:val="decimal"/>
      <w:lvlText w:val="%1."/>
      <w:lvlJc w:val="left"/>
      <w:pPr>
        <w:ind w:left="720" w:hanging="360"/>
      </w:pPr>
    </w:lvl>
    <w:lvl w:ilvl="1" w:tplc="0B38A836">
      <w:start w:val="1"/>
      <w:numFmt w:val="lowerLetter"/>
      <w:lvlText w:val="%2."/>
      <w:lvlJc w:val="left"/>
      <w:pPr>
        <w:ind w:left="1440" w:hanging="360"/>
      </w:pPr>
    </w:lvl>
    <w:lvl w:ilvl="2" w:tplc="99EA1B36">
      <w:start w:val="1"/>
      <w:numFmt w:val="lowerRoman"/>
      <w:lvlText w:val="%3."/>
      <w:lvlJc w:val="right"/>
      <w:pPr>
        <w:ind w:left="2160" w:hanging="180"/>
      </w:pPr>
    </w:lvl>
    <w:lvl w:ilvl="3" w:tplc="67EAE66E">
      <w:start w:val="1"/>
      <w:numFmt w:val="decimal"/>
      <w:lvlText w:val="%4."/>
      <w:lvlJc w:val="left"/>
      <w:pPr>
        <w:ind w:left="2880" w:hanging="360"/>
      </w:pPr>
    </w:lvl>
    <w:lvl w:ilvl="4" w:tplc="B1AA6B74">
      <w:start w:val="1"/>
      <w:numFmt w:val="lowerLetter"/>
      <w:lvlText w:val="%5."/>
      <w:lvlJc w:val="left"/>
      <w:pPr>
        <w:ind w:left="3600" w:hanging="360"/>
      </w:pPr>
    </w:lvl>
    <w:lvl w:ilvl="5" w:tplc="BE622AD2">
      <w:start w:val="1"/>
      <w:numFmt w:val="lowerRoman"/>
      <w:lvlText w:val="%6."/>
      <w:lvlJc w:val="right"/>
      <w:pPr>
        <w:ind w:left="4320" w:hanging="180"/>
      </w:pPr>
    </w:lvl>
    <w:lvl w:ilvl="6" w:tplc="35CAE1BA">
      <w:start w:val="1"/>
      <w:numFmt w:val="decimal"/>
      <w:lvlText w:val="%7."/>
      <w:lvlJc w:val="left"/>
      <w:pPr>
        <w:ind w:left="5040" w:hanging="360"/>
      </w:pPr>
    </w:lvl>
    <w:lvl w:ilvl="7" w:tplc="29A4C882">
      <w:start w:val="1"/>
      <w:numFmt w:val="lowerLetter"/>
      <w:lvlText w:val="%8."/>
      <w:lvlJc w:val="left"/>
      <w:pPr>
        <w:ind w:left="5760" w:hanging="360"/>
      </w:pPr>
    </w:lvl>
    <w:lvl w:ilvl="8" w:tplc="C300611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432EF"/>
    <w:multiLevelType w:val="hybridMultilevel"/>
    <w:tmpl w:val="6FB83FC0"/>
    <w:lvl w:ilvl="0" w:tplc="1A2A09C4">
      <w:start w:val="1"/>
      <w:numFmt w:val="decimal"/>
      <w:lvlText w:val="%1."/>
      <w:lvlJc w:val="left"/>
      <w:pPr>
        <w:ind w:left="720" w:hanging="360"/>
      </w:pPr>
    </w:lvl>
    <w:lvl w:ilvl="1" w:tplc="EBBE5FE6">
      <w:start w:val="1"/>
      <w:numFmt w:val="lowerLetter"/>
      <w:lvlText w:val="%2."/>
      <w:lvlJc w:val="left"/>
      <w:pPr>
        <w:ind w:left="1440" w:hanging="360"/>
      </w:pPr>
    </w:lvl>
    <w:lvl w:ilvl="2" w:tplc="7B96941C">
      <w:start w:val="1"/>
      <w:numFmt w:val="lowerRoman"/>
      <w:lvlText w:val="%3."/>
      <w:lvlJc w:val="right"/>
      <w:pPr>
        <w:ind w:left="2160" w:hanging="180"/>
      </w:pPr>
    </w:lvl>
    <w:lvl w:ilvl="3" w:tplc="5EEE6336">
      <w:start w:val="1"/>
      <w:numFmt w:val="decimal"/>
      <w:lvlText w:val="%4."/>
      <w:lvlJc w:val="left"/>
      <w:pPr>
        <w:ind w:left="2880" w:hanging="360"/>
      </w:pPr>
    </w:lvl>
    <w:lvl w:ilvl="4" w:tplc="9EDCC478">
      <w:start w:val="1"/>
      <w:numFmt w:val="lowerLetter"/>
      <w:lvlText w:val="%5."/>
      <w:lvlJc w:val="left"/>
      <w:pPr>
        <w:ind w:left="3600" w:hanging="360"/>
      </w:pPr>
    </w:lvl>
    <w:lvl w:ilvl="5" w:tplc="EB1ACE26">
      <w:start w:val="1"/>
      <w:numFmt w:val="lowerRoman"/>
      <w:lvlText w:val="%6."/>
      <w:lvlJc w:val="right"/>
      <w:pPr>
        <w:ind w:left="4320" w:hanging="180"/>
      </w:pPr>
    </w:lvl>
    <w:lvl w:ilvl="6" w:tplc="1510821A">
      <w:start w:val="1"/>
      <w:numFmt w:val="decimal"/>
      <w:lvlText w:val="%7."/>
      <w:lvlJc w:val="left"/>
      <w:pPr>
        <w:ind w:left="5040" w:hanging="360"/>
      </w:pPr>
    </w:lvl>
    <w:lvl w:ilvl="7" w:tplc="96F4AC74">
      <w:start w:val="1"/>
      <w:numFmt w:val="lowerLetter"/>
      <w:lvlText w:val="%8."/>
      <w:lvlJc w:val="left"/>
      <w:pPr>
        <w:ind w:left="5760" w:hanging="360"/>
      </w:pPr>
    </w:lvl>
    <w:lvl w:ilvl="8" w:tplc="60BA29C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233E2"/>
    <w:multiLevelType w:val="hybridMultilevel"/>
    <w:tmpl w:val="2B20D14C"/>
    <w:lvl w:ilvl="0" w:tplc="D0BA0092">
      <w:start w:val="1"/>
      <w:numFmt w:val="decimal"/>
      <w:lvlText w:val="%1."/>
      <w:lvlJc w:val="left"/>
      <w:pPr>
        <w:ind w:left="720" w:hanging="360"/>
      </w:pPr>
    </w:lvl>
    <w:lvl w:ilvl="1" w:tplc="5960212C">
      <w:start w:val="1"/>
      <w:numFmt w:val="lowerLetter"/>
      <w:lvlText w:val="%2."/>
      <w:lvlJc w:val="left"/>
      <w:pPr>
        <w:ind w:left="1440" w:hanging="360"/>
      </w:pPr>
    </w:lvl>
    <w:lvl w:ilvl="2" w:tplc="F8F2007E">
      <w:start w:val="1"/>
      <w:numFmt w:val="lowerRoman"/>
      <w:lvlText w:val="%3."/>
      <w:lvlJc w:val="right"/>
      <w:pPr>
        <w:ind w:left="2160" w:hanging="180"/>
      </w:pPr>
    </w:lvl>
    <w:lvl w:ilvl="3" w:tplc="375642CE">
      <w:start w:val="1"/>
      <w:numFmt w:val="decimal"/>
      <w:lvlText w:val="%4."/>
      <w:lvlJc w:val="left"/>
      <w:pPr>
        <w:ind w:left="2880" w:hanging="360"/>
      </w:pPr>
    </w:lvl>
    <w:lvl w:ilvl="4" w:tplc="341C6FD8">
      <w:start w:val="1"/>
      <w:numFmt w:val="lowerLetter"/>
      <w:lvlText w:val="%5."/>
      <w:lvlJc w:val="left"/>
      <w:pPr>
        <w:ind w:left="3600" w:hanging="360"/>
      </w:pPr>
    </w:lvl>
    <w:lvl w:ilvl="5" w:tplc="232CBA0C">
      <w:start w:val="1"/>
      <w:numFmt w:val="lowerRoman"/>
      <w:lvlText w:val="%6."/>
      <w:lvlJc w:val="right"/>
      <w:pPr>
        <w:ind w:left="4320" w:hanging="180"/>
      </w:pPr>
    </w:lvl>
    <w:lvl w:ilvl="6" w:tplc="D21298A4">
      <w:start w:val="1"/>
      <w:numFmt w:val="decimal"/>
      <w:lvlText w:val="%7."/>
      <w:lvlJc w:val="left"/>
      <w:pPr>
        <w:ind w:left="5040" w:hanging="360"/>
      </w:pPr>
    </w:lvl>
    <w:lvl w:ilvl="7" w:tplc="445CF806">
      <w:start w:val="1"/>
      <w:numFmt w:val="lowerLetter"/>
      <w:lvlText w:val="%8."/>
      <w:lvlJc w:val="left"/>
      <w:pPr>
        <w:ind w:left="5760" w:hanging="360"/>
      </w:pPr>
    </w:lvl>
    <w:lvl w:ilvl="8" w:tplc="907A25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91038"/>
    <w:multiLevelType w:val="hybridMultilevel"/>
    <w:tmpl w:val="E26CF20C"/>
    <w:lvl w:ilvl="0" w:tplc="49BC323E">
      <w:start w:val="1"/>
      <w:numFmt w:val="decimal"/>
      <w:lvlText w:val="%1."/>
      <w:lvlJc w:val="left"/>
      <w:pPr>
        <w:ind w:left="720" w:hanging="360"/>
      </w:pPr>
    </w:lvl>
    <w:lvl w:ilvl="1" w:tplc="F8FA16A2">
      <w:start w:val="1"/>
      <w:numFmt w:val="lowerLetter"/>
      <w:lvlText w:val="%2."/>
      <w:lvlJc w:val="left"/>
      <w:pPr>
        <w:ind w:left="1440" w:hanging="360"/>
      </w:pPr>
    </w:lvl>
    <w:lvl w:ilvl="2" w:tplc="AC40AE8C">
      <w:start w:val="1"/>
      <w:numFmt w:val="lowerRoman"/>
      <w:lvlText w:val="%3."/>
      <w:lvlJc w:val="right"/>
      <w:pPr>
        <w:ind w:left="2160" w:hanging="180"/>
      </w:pPr>
    </w:lvl>
    <w:lvl w:ilvl="3" w:tplc="A4C8381E">
      <w:start w:val="1"/>
      <w:numFmt w:val="decimal"/>
      <w:lvlText w:val="%4."/>
      <w:lvlJc w:val="left"/>
      <w:pPr>
        <w:ind w:left="2880" w:hanging="360"/>
      </w:pPr>
    </w:lvl>
    <w:lvl w:ilvl="4" w:tplc="2D5C9A5C">
      <w:start w:val="1"/>
      <w:numFmt w:val="lowerLetter"/>
      <w:lvlText w:val="%5."/>
      <w:lvlJc w:val="left"/>
      <w:pPr>
        <w:ind w:left="3600" w:hanging="360"/>
      </w:pPr>
    </w:lvl>
    <w:lvl w:ilvl="5" w:tplc="42C84B14">
      <w:start w:val="1"/>
      <w:numFmt w:val="lowerRoman"/>
      <w:lvlText w:val="%6."/>
      <w:lvlJc w:val="right"/>
      <w:pPr>
        <w:ind w:left="4320" w:hanging="180"/>
      </w:pPr>
    </w:lvl>
    <w:lvl w:ilvl="6" w:tplc="9BC2D546">
      <w:start w:val="1"/>
      <w:numFmt w:val="decimal"/>
      <w:lvlText w:val="%7."/>
      <w:lvlJc w:val="left"/>
      <w:pPr>
        <w:ind w:left="5040" w:hanging="360"/>
      </w:pPr>
    </w:lvl>
    <w:lvl w:ilvl="7" w:tplc="74EC220C">
      <w:start w:val="1"/>
      <w:numFmt w:val="lowerLetter"/>
      <w:lvlText w:val="%8."/>
      <w:lvlJc w:val="left"/>
      <w:pPr>
        <w:ind w:left="5760" w:hanging="360"/>
      </w:pPr>
    </w:lvl>
    <w:lvl w:ilvl="8" w:tplc="6774699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02DE7"/>
    <w:multiLevelType w:val="hybridMultilevel"/>
    <w:tmpl w:val="7152E89A"/>
    <w:lvl w:ilvl="0" w:tplc="E3D4E082">
      <w:start w:val="1"/>
      <w:numFmt w:val="decimal"/>
      <w:lvlText w:val="%1."/>
      <w:lvlJc w:val="left"/>
      <w:pPr>
        <w:ind w:left="720" w:hanging="360"/>
      </w:pPr>
    </w:lvl>
    <w:lvl w:ilvl="1" w:tplc="90BC0D2C">
      <w:start w:val="1"/>
      <w:numFmt w:val="lowerLetter"/>
      <w:lvlText w:val="%2."/>
      <w:lvlJc w:val="left"/>
      <w:pPr>
        <w:ind w:left="1440" w:hanging="360"/>
      </w:pPr>
    </w:lvl>
    <w:lvl w:ilvl="2" w:tplc="9D4ACAE0">
      <w:start w:val="1"/>
      <w:numFmt w:val="lowerRoman"/>
      <w:lvlText w:val="%3."/>
      <w:lvlJc w:val="right"/>
      <w:pPr>
        <w:ind w:left="2160" w:hanging="180"/>
      </w:pPr>
    </w:lvl>
    <w:lvl w:ilvl="3" w:tplc="7C4CEB58">
      <w:start w:val="1"/>
      <w:numFmt w:val="decimal"/>
      <w:lvlText w:val="%4."/>
      <w:lvlJc w:val="left"/>
      <w:pPr>
        <w:ind w:left="2880" w:hanging="360"/>
      </w:pPr>
    </w:lvl>
    <w:lvl w:ilvl="4" w:tplc="5672C69A">
      <w:start w:val="1"/>
      <w:numFmt w:val="lowerLetter"/>
      <w:lvlText w:val="%5."/>
      <w:lvlJc w:val="left"/>
      <w:pPr>
        <w:ind w:left="3600" w:hanging="360"/>
      </w:pPr>
    </w:lvl>
    <w:lvl w:ilvl="5" w:tplc="74DED378">
      <w:start w:val="1"/>
      <w:numFmt w:val="lowerRoman"/>
      <w:lvlText w:val="%6."/>
      <w:lvlJc w:val="right"/>
      <w:pPr>
        <w:ind w:left="4320" w:hanging="180"/>
      </w:pPr>
    </w:lvl>
    <w:lvl w:ilvl="6" w:tplc="33186DD2">
      <w:start w:val="1"/>
      <w:numFmt w:val="decimal"/>
      <w:lvlText w:val="%7."/>
      <w:lvlJc w:val="left"/>
      <w:pPr>
        <w:ind w:left="5040" w:hanging="360"/>
      </w:pPr>
    </w:lvl>
    <w:lvl w:ilvl="7" w:tplc="90BC0EDC">
      <w:start w:val="1"/>
      <w:numFmt w:val="lowerLetter"/>
      <w:lvlText w:val="%8."/>
      <w:lvlJc w:val="left"/>
      <w:pPr>
        <w:ind w:left="5760" w:hanging="360"/>
      </w:pPr>
    </w:lvl>
    <w:lvl w:ilvl="8" w:tplc="91CCBEC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10DEC"/>
    <w:multiLevelType w:val="hybridMultilevel"/>
    <w:tmpl w:val="95461C2C"/>
    <w:lvl w:ilvl="0" w:tplc="147A06DC">
      <w:start w:val="1"/>
      <w:numFmt w:val="decimal"/>
      <w:lvlText w:val="%1."/>
      <w:lvlJc w:val="left"/>
      <w:pPr>
        <w:ind w:left="720" w:hanging="360"/>
      </w:pPr>
    </w:lvl>
    <w:lvl w:ilvl="1" w:tplc="85268338">
      <w:start w:val="1"/>
      <w:numFmt w:val="lowerLetter"/>
      <w:lvlText w:val="%2."/>
      <w:lvlJc w:val="left"/>
      <w:pPr>
        <w:ind w:left="1440" w:hanging="360"/>
      </w:pPr>
    </w:lvl>
    <w:lvl w:ilvl="2" w:tplc="788AD050">
      <w:start w:val="1"/>
      <w:numFmt w:val="lowerRoman"/>
      <w:lvlText w:val="%3."/>
      <w:lvlJc w:val="right"/>
      <w:pPr>
        <w:ind w:left="2160" w:hanging="180"/>
      </w:pPr>
    </w:lvl>
    <w:lvl w:ilvl="3" w:tplc="393CFF8A">
      <w:start w:val="1"/>
      <w:numFmt w:val="decimal"/>
      <w:lvlText w:val="%4."/>
      <w:lvlJc w:val="left"/>
      <w:pPr>
        <w:ind w:left="2880" w:hanging="360"/>
      </w:pPr>
    </w:lvl>
    <w:lvl w:ilvl="4" w:tplc="E7FC6B0C">
      <w:start w:val="1"/>
      <w:numFmt w:val="lowerLetter"/>
      <w:lvlText w:val="%5."/>
      <w:lvlJc w:val="left"/>
      <w:pPr>
        <w:ind w:left="3600" w:hanging="360"/>
      </w:pPr>
    </w:lvl>
    <w:lvl w:ilvl="5" w:tplc="1A1C2A28">
      <w:start w:val="1"/>
      <w:numFmt w:val="lowerRoman"/>
      <w:lvlText w:val="%6."/>
      <w:lvlJc w:val="right"/>
      <w:pPr>
        <w:ind w:left="4320" w:hanging="180"/>
      </w:pPr>
    </w:lvl>
    <w:lvl w:ilvl="6" w:tplc="CCD6D6A4">
      <w:start w:val="1"/>
      <w:numFmt w:val="decimal"/>
      <w:lvlText w:val="%7."/>
      <w:lvlJc w:val="left"/>
      <w:pPr>
        <w:ind w:left="5040" w:hanging="360"/>
      </w:pPr>
    </w:lvl>
    <w:lvl w:ilvl="7" w:tplc="061CD8E6">
      <w:start w:val="1"/>
      <w:numFmt w:val="lowerLetter"/>
      <w:lvlText w:val="%8."/>
      <w:lvlJc w:val="left"/>
      <w:pPr>
        <w:ind w:left="5760" w:hanging="360"/>
      </w:pPr>
    </w:lvl>
    <w:lvl w:ilvl="8" w:tplc="8BD888A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624287"/>
    <w:multiLevelType w:val="hybridMultilevel"/>
    <w:tmpl w:val="E464759A"/>
    <w:lvl w:ilvl="0" w:tplc="F51249E0">
      <w:start w:val="1"/>
      <w:numFmt w:val="lowerLetter"/>
      <w:lvlText w:val="%1."/>
      <w:lvlJc w:val="left"/>
      <w:pPr>
        <w:ind w:left="720" w:hanging="360"/>
      </w:pPr>
    </w:lvl>
    <w:lvl w:ilvl="1" w:tplc="64F6AAC4">
      <w:start w:val="1"/>
      <w:numFmt w:val="lowerLetter"/>
      <w:lvlText w:val="%2."/>
      <w:lvlJc w:val="left"/>
      <w:pPr>
        <w:ind w:left="1440" w:hanging="360"/>
      </w:pPr>
    </w:lvl>
    <w:lvl w:ilvl="2" w:tplc="BD4CC6A4">
      <w:start w:val="1"/>
      <w:numFmt w:val="lowerRoman"/>
      <w:lvlText w:val="%3."/>
      <w:lvlJc w:val="right"/>
      <w:pPr>
        <w:ind w:left="2160" w:hanging="180"/>
      </w:pPr>
    </w:lvl>
    <w:lvl w:ilvl="3" w:tplc="0666ED24">
      <w:start w:val="1"/>
      <w:numFmt w:val="decimal"/>
      <w:lvlText w:val="%4."/>
      <w:lvlJc w:val="left"/>
      <w:pPr>
        <w:ind w:left="2880" w:hanging="360"/>
      </w:pPr>
    </w:lvl>
    <w:lvl w:ilvl="4" w:tplc="04521CD0">
      <w:start w:val="1"/>
      <w:numFmt w:val="lowerLetter"/>
      <w:lvlText w:val="%5."/>
      <w:lvlJc w:val="left"/>
      <w:pPr>
        <w:ind w:left="3600" w:hanging="360"/>
      </w:pPr>
    </w:lvl>
    <w:lvl w:ilvl="5" w:tplc="A28A2814">
      <w:start w:val="1"/>
      <w:numFmt w:val="lowerRoman"/>
      <w:lvlText w:val="%6."/>
      <w:lvlJc w:val="right"/>
      <w:pPr>
        <w:ind w:left="4320" w:hanging="180"/>
      </w:pPr>
    </w:lvl>
    <w:lvl w:ilvl="6" w:tplc="10C6CB1E">
      <w:start w:val="1"/>
      <w:numFmt w:val="decimal"/>
      <w:lvlText w:val="%7."/>
      <w:lvlJc w:val="left"/>
      <w:pPr>
        <w:ind w:left="5040" w:hanging="360"/>
      </w:pPr>
    </w:lvl>
    <w:lvl w:ilvl="7" w:tplc="B3182DDA">
      <w:start w:val="1"/>
      <w:numFmt w:val="lowerLetter"/>
      <w:lvlText w:val="%8."/>
      <w:lvlJc w:val="left"/>
      <w:pPr>
        <w:ind w:left="5760" w:hanging="360"/>
      </w:pPr>
    </w:lvl>
    <w:lvl w:ilvl="8" w:tplc="73667AF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80EF5"/>
    <w:multiLevelType w:val="hybridMultilevel"/>
    <w:tmpl w:val="17881F4A"/>
    <w:lvl w:ilvl="0" w:tplc="BAA83816">
      <w:start w:val="1"/>
      <w:numFmt w:val="decimal"/>
      <w:lvlText w:val="%1."/>
      <w:lvlJc w:val="left"/>
      <w:pPr>
        <w:ind w:left="720" w:hanging="360"/>
      </w:pPr>
    </w:lvl>
    <w:lvl w:ilvl="1" w:tplc="FE2A327E">
      <w:start w:val="1"/>
      <w:numFmt w:val="lowerLetter"/>
      <w:lvlText w:val="%2."/>
      <w:lvlJc w:val="left"/>
      <w:pPr>
        <w:ind w:left="1440" w:hanging="360"/>
      </w:pPr>
    </w:lvl>
    <w:lvl w:ilvl="2" w:tplc="7DE65522">
      <w:start w:val="1"/>
      <w:numFmt w:val="lowerRoman"/>
      <w:lvlText w:val="%3."/>
      <w:lvlJc w:val="right"/>
      <w:pPr>
        <w:ind w:left="2160" w:hanging="180"/>
      </w:pPr>
    </w:lvl>
    <w:lvl w:ilvl="3" w:tplc="4D040506">
      <w:start w:val="1"/>
      <w:numFmt w:val="decimal"/>
      <w:lvlText w:val="%4."/>
      <w:lvlJc w:val="left"/>
      <w:pPr>
        <w:ind w:left="2880" w:hanging="360"/>
      </w:pPr>
    </w:lvl>
    <w:lvl w:ilvl="4" w:tplc="2D7071F0">
      <w:start w:val="1"/>
      <w:numFmt w:val="lowerLetter"/>
      <w:lvlText w:val="%5."/>
      <w:lvlJc w:val="left"/>
      <w:pPr>
        <w:ind w:left="3600" w:hanging="360"/>
      </w:pPr>
    </w:lvl>
    <w:lvl w:ilvl="5" w:tplc="6C3CAD1A">
      <w:start w:val="1"/>
      <w:numFmt w:val="lowerRoman"/>
      <w:lvlText w:val="%6."/>
      <w:lvlJc w:val="right"/>
      <w:pPr>
        <w:ind w:left="4320" w:hanging="180"/>
      </w:pPr>
    </w:lvl>
    <w:lvl w:ilvl="6" w:tplc="33AE097E">
      <w:start w:val="1"/>
      <w:numFmt w:val="decimal"/>
      <w:lvlText w:val="%7."/>
      <w:lvlJc w:val="left"/>
      <w:pPr>
        <w:ind w:left="5040" w:hanging="360"/>
      </w:pPr>
    </w:lvl>
    <w:lvl w:ilvl="7" w:tplc="6AF22158">
      <w:start w:val="1"/>
      <w:numFmt w:val="lowerLetter"/>
      <w:lvlText w:val="%8."/>
      <w:lvlJc w:val="left"/>
      <w:pPr>
        <w:ind w:left="5760" w:hanging="360"/>
      </w:pPr>
    </w:lvl>
    <w:lvl w:ilvl="8" w:tplc="9370C35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D24DC2"/>
    <w:multiLevelType w:val="hybridMultilevel"/>
    <w:tmpl w:val="B852A67A"/>
    <w:lvl w:ilvl="0" w:tplc="3A121FCC">
      <w:start w:val="1"/>
      <w:numFmt w:val="decimal"/>
      <w:lvlText w:val="%1."/>
      <w:lvlJc w:val="left"/>
      <w:pPr>
        <w:ind w:left="720" w:hanging="360"/>
      </w:pPr>
    </w:lvl>
    <w:lvl w:ilvl="1" w:tplc="3F96B818">
      <w:start w:val="1"/>
      <w:numFmt w:val="lowerLetter"/>
      <w:lvlText w:val="%2."/>
      <w:lvlJc w:val="left"/>
      <w:pPr>
        <w:ind w:left="1440" w:hanging="360"/>
      </w:pPr>
    </w:lvl>
    <w:lvl w:ilvl="2" w:tplc="2AB491C8">
      <w:start w:val="1"/>
      <w:numFmt w:val="lowerRoman"/>
      <w:lvlText w:val="%3."/>
      <w:lvlJc w:val="right"/>
      <w:pPr>
        <w:ind w:left="2160" w:hanging="180"/>
      </w:pPr>
    </w:lvl>
    <w:lvl w:ilvl="3" w:tplc="30E0607A">
      <w:start w:val="1"/>
      <w:numFmt w:val="decimal"/>
      <w:lvlText w:val="%4."/>
      <w:lvlJc w:val="left"/>
      <w:pPr>
        <w:ind w:left="2880" w:hanging="360"/>
      </w:pPr>
    </w:lvl>
    <w:lvl w:ilvl="4" w:tplc="82987C6A">
      <w:start w:val="1"/>
      <w:numFmt w:val="lowerLetter"/>
      <w:lvlText w:val="%5."/>
      <w:lvlJc w:val="left"/>
      <w:pPr>
        <w:ind w:left="3600" w:hanging="360"/>
      </w:pPr>
    </w:lvl>
    <w:lvl w:ilvl="5" w:tplc="6D80557A">
      <w:start w:val="1"/>
      <w:numFmt w:val="lowerRoman"/>
      <w:lvlText w:val="%6."/>
      <w:lvlJc w:val="right"/>
      <w:pPr>
        <w:ind w:left="4320" w:hanging="180"/>
      </w:pPr>
    </w:lvl>
    <w:lvl w:ilvl="6" w:tplc="B3C89CEC">
      <w:start w:val="1"/>
      <w:numFmt w:val="decimal"/>
      <w:lvlText w:val="%7."/>
      <w:lvlJc w:val="left"/>
      <w:pPr>
        <w:ind w:left="5040" w:hanging="360"/>
      </w:pPr>
    </w:lvl>
    <w:lvl w:ilvl="7" w:tplc="78F6F32A">
      <w:start w:val="1"/>
      <w:numFmt w:val="lowerLetter"/>
      <w:lvlText w:val="%8."/>
      <w:lvlJc w:val="left"/>
      <w:pPr>
        <w:ind w:left="5760" w:hanging="360"/>
      </w:pPr>
    </w:lvl>
    <w:lvl w:ilvl="8" w:tplc="16C854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9"/>
  </w:num>
  <w:num w:numId="7">
    <w:abstractNumId w:val="1"/>
  </w:num>
  <w:num w:numId="8">
    <w:abstractNumId w:val="0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A7319D"/>
    <w:rsid w:val="008A0034"/>
    <w:rsid w:val="00B71DC5"/>
    <w:rsid w:val="3550D49B"/>
    <w:rsid w:val="56DCD8CB"/>
    <w:rsid w:val="5DD7C5E6"/>
    <w:rsid w:val="6A20F975"/>
    <w:rsid w:val="74F16282"/>
    <w:rsid w:val="76A7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8B15"/>
  <w15:chartTrackingRefBased/>
  <w15:docId w15:val="{D59A771E-95AD-4692-B6A7-E25620D65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6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1105</Words>
  <Characters>6635</Characters>
  <Application>Microsoft Office Word</Application>
  <DocSecurity>0</DocSecurity>
  <Lines>55</Lines>
  <Paragraphs>15</Paragraphs>
  <ScaleCrop>false</ScaleCrop>
  <Company/>
  <LinksUpToDate>false</LinksUpToDate>
  <CharactersWithSpaces>7725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Grażyna Bieniek</cp:lastModifiedBy>
  <cp:revision>3</cp:revision>
  <dcterms:created xsi:type="dcterms:W3CDTF">2012-08-07T03:55:00Z</dcterms:created>
  <dcterms:modified xsi:type="dcterms:W3CDTF">2016-07-04T11:10:00Z</dcterms:modified>
</cp:coreProperties>
</file>