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E82" w:rsidRPr="00CE0BF2" w:rsidRDefault="00303E82" w:rsidP="00303E82">
      <w:pPr>
        <w:spacing w:after="0" w:line="240" w:lineRule="auto"/>
        <w:ind w:left="6372" w:hanging="6372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Załącznik nr 1 do Zarządzenia  nr 3/2016</w:t>
      </w:r>
      <w:r w:rsidRPr="00CE0BF2">
        <w:rPr>
          <w:rFonts w:ascii="Times New Roman" w:eastAsia="Times New Roman" w:hAnsi="Times New Roman" w:cs="Times New Roman"/>
          <w:b/>
          <w:sz w:val="16"/>
          <w:szCs w:val="16"/>
        </w:rPr>
        <w:t xml:space="preserve"> Dyrektora</w:t>
      </w:r>
    </w:p>
    <w:p w:rsidR="00303E82" w:rsidRPr="00CE0BF2" w:rsidRDefault="00303E82" w:rsidP="00303E82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CE0BF2">
        <w:rPr>
          <w:rFonts w:ascii="Times New Roman" w:eastAsia="Times New Roman" w:hAnsi="Times New Roman" w:cs="Times New Roman"/>
          <w:b/>
          <w:sz w:val="16"/>
          <w:szCs w:val="16"/>
        </w:rPr>
        <w:t>Gimnazjum im. ks. Jana Twardowskiego w Chwiramie</w:t>
      </w:r>
    </w:p>
    <w:p w:rsidR="00303E82" w:rsidRPr="00CE0BF2" w:rsidRDefault="00303E82" w:rsidP="00303E82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z dnia 14</w:t>
      </w:r>
      <w:r w:rsidRPr="005444A7">
        <w:rPr>
          <w:rFonts w:ascii="Times New Roman" w:eastAsia="Times New Roman" w:hAnsi="Times New Roman" w:cs="Times New Roman"/>
          <w:b/>
          <w:sz w:val="16"/>
          <w:szCs w:val="16"/>
        </w:rPr>
        <w:t>.0</w:t>
      </w:r>
      <w:r>
        <w:rPr>
          <w:rFonts w:ascii="Times New Roman" w:eastAsia="Times New Roman" w:hAnsi="Times New Roman" w:cs="Times New Roman"/>
          <w:b/>
          <w:sz w:val="16"/>
          <w:szCs w:val="16"/>
        </w:rPr>
        <w:t>1.2016</w:t>
      </w:r>
      <w:r w:rsidRPr="00CE0BF2">
        <w:rPr>
          <w:rFonts w:ascii="Times New Roman" w:eastAsia="Times New Roman" w:hAnsi="Times New Roman" w:cs="Times New Roman"/>
          <w:sz w:val="16"/>
          <w:szCs w:val="16"/>
        </w:rPr>
        <w:t xml:space="preserve"> r. </w:t>
      </w:r>
      <w:r w:rsidRPr="00CE0BF2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w sprawie wprowadzenia </w:t>
      </w:r>
      <w:r>
        <w:rPr>
          <w:rFonts w:ascii="Times New Roman" w:hAnsi="Times New Roman" w:cs="Times New Roman"/>
          <w:b/>
          <w:color w:val="000000"/>
          <w:sz w:val="16"/>
          <w:szCs w:val="16"/>
        </w:rPr>
        <w:t xml:space="preserve">„Procedur </w:t>
      </w:r>
      <w:r>
        <w:rPr>
          <w:rFonts w:ascii="Times New Roman" w:hAnsi="Times New Roman" w:cs="Times New Roman"/>
          <w:b/>
          <w:color w:val="000000"/>
          <w:sz w:val="16"/>
          <w:szCs w:val="16"/>
        </w:rPr>
        <w:br/>
        <w:t xml:space="preserve">postępowania z dzieckiem przewlekle chorym </w:t>
      </w:r>
      <w:r w:rsidRPr="005444A7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” </w:t>
      </w:r>
    </w:p>
    <w:p w:rsidR="00303E82" w:rsidRDefault="00303E82" w:rsidP="00303E82">
      <w:pPr>
        <w:autoSpaceDE w:val="0"/>
        <w:autoSpaceDN w:val="0"/>
        <w:adjustRightInd w:val="0"/>
        <w:spacing w:after="0" w:line="240" w:lineRule="auto"/>
        <w:jc w:val="right"/>
        <w:rPr>
          <w:rFonts w:ascii="Verdana-Bold" w:hAnsi="Verdana-Bold" w:cs="Verdana-Bold"/>
          <w:b/>
          <w:bCs/>
          <w:color w:val="000000"/>
          <w:sz w:val="28"/>
          <w:szCs w:val="28"/>
        </w:rPr>
      </w:pPr>
    </w:p>
    <w:p w:rsidR="002518BB" w:rsidRDefault="0077419C" w:rsidP="0077419C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000000"/>
          <w:sz w:val="28"/>
          <w:szCs w:val="28"/>
        </w:rPr>
      </w:pPr>
      <w:r>
        <w:rPr>
          <w:rFonts w:ascii="Verdana-Bold" w:hAnsi="Verdana-Bold" w:cs="Verdana-Bold"/>
          <w:b/>
          <w:bCs/>
          <w:color w:val="000000"/>
          <w:sz w:val="28"/>
          <w:szCs w:val="28"/>
        </w:rPr>
        <w:t xml:space="preserve">PROCEDURY POSTĘPOWANIA </w:t>
      </w:r>
    </w:p>
    <w:p w:rsidR="002518BB" w:rsidRDefault="0077419C" w:rsidP="002518BB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000000"/>
          <w:sz w:val="28"/>
          <w:szCs w:val="28"/>
        </w:rPr>
      </w:pPr>
      <w:r>
        <w:rPr>
          <w:rFonts w:ascii="Verdana-Bold" w:hAnsi="Verdana-Bold" w:cs="Verdana-Bold"/>
          <w:b/>
          <w:bCs/>
          <w:color w:val="000000"/>
          <w:sz w:val="28"/>
          <w:szCs w:val="28"/>
        </w:rPr>
        <w:t>Z DZIECKIEM PRZEWLEKLE</w:t>
      </w:r>
      <w:r w:rsidR="002518BB">
        <w:rPr>
          <w:rFonts w:ascii="Verdana-Bold" w:hAnsi="Verdana-Bold" w:cs="Verdana-Bold"/>
          <w:b/>
          <w:bCs/>
          <w:color w:val="000000"/>
          <w:sz w:val="28"/>
          <w:szCs w:val="28"/>
        </w:rPr>
        <w:t xml:space="preserve"> </w:t>
      </w:r>
      <w:r>
        <w:rPr>
          <w:rFonts w:ascii="Verdana-Bold" w:hAnsi="Verdana-Bold" w:cs="Verdana-Bold"/>
          <w:b/>
          <w:bCs/>
          <w:color w:val="000000"/>
          <w:sz w:val="28"/>
          <w:szCs w:val="28"/>
        </w:rPr>
        <w:t>C</w:t>
      </w:r>
      <w:r w:rsidR="002518BB">
        <w:rPr>
          <w:rFonts w:ascii="Verdana-Bold" w:hAnsi="Verdana-Bold" w:cs="Verdana-Bold"/>
          <w:b/>
          <w:bCs/>
          <w:color w:val="000000"/>
          <w:sz w:val="28"/>
          <w:szCs w:val="28"/>
        </w:rPr>
        <w:t>HORYM</w:t>
      </w:r>
    </w:p>
    <w:p w:rsidR="0077419C" w:rsidRDefault="002518BB" w:rsidP="002518BB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000000"/>
          <w:sz w:val="28"/>
          <w:szCs w:val="28"/>
        </w:rPr>
      </w:pPr>
      <w:r>
        <w:rPr>
          <w:rFonts w:ascii="Verdana-Bold" w:hAnsi="Verdana-Bold" w:cs="Verdana-Bold"/>
          <w:b/>
          <w:bCs/>
          <w:color w:val="000000"/>
          <w:sz w:val="28"/>
          <w:szCs w:val="28"/>
        </w:rPr>
        <w:t xml:space="preserve"> W GIMNAZJUM IM. KS. JANA TWARDOWSKIEGO W CHWIRAMIE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0"/>
          <w:szCs w:val="20"/>
        </w:rPr>
      </w:pP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Opracowane</w:t>
      </w:r>
      <w:r w:rsidR="0077419C" w:rsidRPr="0077419C">
        <w:rPr>
          <w:rFonts w:ascii="Arial" w:hAnsi="Arial" w:cs="Arial"/>
          <w:b/>
          <w:bCs/>
          <w:color w:val="000000"/>
          <w:sz w:val="24"/>
          <w:szCs w:val="24"/>
        </w:rPr>
        <w:t xml:space="preserve"> na podstawie publikacji „</w:t>
      </w:r>
      <w:r>
        <w:rPr>
          <w:rFonts w:ascii="Arial" w:hAnsi="Arial" w:cs="Arial"/>
          <w:b/>
          <w:bCs/>
          <w:color w:val="000000"/>
          <w:sz w:val="24"/>
          <w:szCs w:val="24"/>
        </w:rPr>
        <w:t>One są wśród nas” zamieszczonej</w:t>
      </w:r>
      <w:r w:rsidR="0077419C" w:rsidRPr="0077419C">
        <w:rPr>
          <w:rFonts w:ascii="Arial" w:hAnsi="Arial" w:cs="Arial"/>
          <w:b/>
          <w:bCs/>
          <w:color w:val="000000"/>
          <w:sz w:val="24"/>
          <w:szCs w:val="24"/>
        </w:rPr>
        <w:t xml:space="preserve"> na stronie</w:t>
      </w:r>
      <w:r w:rsidR="0077419C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77419C" w:rsidRPr="0077419C">
        <w:rPr>
          <w:rFonts w:ascii="Arial" w:hAnsi="Arial" w:cs="Arial"/>
          <w:b/>
          <w:bCs/>
          <w:color w:val="000000"/>
          <w:sz w:val="24"/>
          <w:szCs w:val="24"/>
        </w:rPr>
        <w:t>internetowej Pełnomocnika Rządu do Spraw Równego Traktowania.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sytuacji, gdy w szkole jest uczeń przewlekle chory, dyrektor, nauczyciel powinien: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. </w:t>
      </w:r>
      <w:r w:rsidR="00DB2456">
        <w:rPr>
          <w:rFonts w:ascii="Arial" w:hAnsi="Arial" w:cs="Arial"/>
          <w:color w:val="000000"/>
          <w:sz w:val="24"/>
          <w:szCs w:val="24"/>
        </w:rPr>
        <w:t>p</w:t>
      </w:r>
      <w:r>
        <w:rPr>
          <w:rFonts w:ascii="Arial" w:hAnsi="Arial" w:cs="Arial"/>
          <w:color w:val="000000"/>
          <w:sz w:val="24"/>
          <w:szCs w:val="24"/>
        </w:rPr>
        <w:t>ozyskać od rodziców /opiekunów prawnych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ucznia </w:t>
      </w:r>
      <w:r>
        <w:rPr>
          <w:rFonts w:ascii="Arial" w:hAnsi="Arial" w:cs="Arial"/>
          <w:color w:val="000000"/>
          <w:sz w:val="24"/>
          <w:szCs w:val="24"/>
        </w:rPr>
        <w:t xml:space="preserve">szczegółowe informacje na temat </w:t>
      </w:r>
      <w:r w:rsidRPr="0077419C">
        <w:rPr>
          <w:rFonts w:ascii="Arial" w:hAnsi="Arial" w:cs="Arial"/>
          <w:color w:val="000000"/>
          <w:sz w:val="24"/>
          <w:szCs w:val="24"/>
        </w:rPr>
        <w:t>jego choroby oraz wynikających z niej ograniczeń w funkcjonowaniu;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 z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>organizować szkolenie kadry pedagogicznej i pozostałych pracowników szkoły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zakresie postępowania z chorym dzieckiem na co dzień oraz w sytuacji zaostrzenia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objawów czy ataku choroby;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3. w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 porozumieniu z pielęgniarką lub lekarzem, wspólnie </w:t>
      </w:r>
      <w:r w:rsidR="0077419C">
        <w:rPr>
          <w:rFonts w:ascii="Arial" w:hAnsi="Arial" w:cs="Arial"/>
          <w:color w:val="000000"/>
          <w:sz w:val="24"/>
          <w:szCs w:val="24"/>
        </w:rPr>
        <w:t xml:space="preserve">z pracownikami szkoły opracować 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>procedury postępowania w stosunku do każdego chore</w:t>
      </w:r>
      <w:r w:rsidR="0077419C">
        <w:rPr>
          <w:rFonts w:ascii="Arial" w:hAnsi="Arial" w:cs="Arial"/>
          <w:color w:val="000000"/>
          <w:sz w:val="24"/>
          <w:szCs w:val="24"/>
        </w:rPr>
        <w:t xml:space="preserve">go ucznia, zarówno na co dzień, 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>jak i w przypadku zaostrzenia objawów czy a</w:t>
      </w:r>
      <w:r w:rsidR="0077419C">
        <w:rPr>
          <w:rFonts w:ascii="Arial" w:hAnsi="Arial" w:cs="Arial"/>
          <w:color w:val="000000"/>
          <w:sz w:val="24"/>
          <w:szCs w:val="24"/>
        </w:rPr>
        <w:t xml:space="preserve">taku choroby. Procedury te mogą 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uwzględniać m.in. przypominanie lub pomoc w </w:t>
      </w:r>
      <w:r w:rsidR="0077419C">
        <w:rPr>
          <w:rFonts w:ascii="Arial" w:hAnsi="Arial" w:cs="Arial"/>
          <w:color w:val="000000"/>
          <w:sz w:val="24"/>
          <w:szCs w:val="24"/>
        </w:rPr>
        <w:t xml:space="preserve">przyjmowaniu leków, wykonywaniu 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>pomiarów poziomu cukru, regularnym przyjmowaniu posiłków, sposób reagowania itp.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Powinny też określać formy</w:t>
      </w:r>
      <w:r>
        <w:rPr>
          <w:rFonts w:ascii="Arial" w:hAnsi="Arial" w:cs="Arial"/>
          <w:color w:val="000000"/>
          <w:sz w:val="24"/>
          <w:szCs w:val="24"/>
        </w:rPr>
        <w:t xml:space="preserve"> stałej współpracy z rodzicami /opiekunami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tego dziecka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oraz zobowiązanie wszystkich pracowników placówki do bezwzględnego ich stosowania;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 w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spólnie z nauczycielami i specjalistami zatrudnionymi </w:t>
      </w:r>
      <w:r w:rsidR="0077419C">
        <w:rPr>
          <w:rFonts w:ascii="Arial" w:hAnsi="Arial" w:cs="Arial"/>
          <w:color w:val="000000"/>
          <w:sz w:val="24"/>
          <w:szCs w:val="24"/>
        </w:rPr>
        <w:t xml:space="preserve">w szkole dostosować formy pracy 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>dydaktycznej, dobór treści i metod oraz organizację nauczania do możliwości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psychofizycznych tego ucznia, a także objąć go różnymi formami pomocy psychologicznopedagogicznej;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5. W przypadku nasilenia choroby u dziecka podczas pobytu w szkole dyrektor lub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nauczyciel niezwłocznie informuje o zaistniałej sytuacji rodziców lub prawnych</w:t>
      </w:r>
    </w:p>
    <w:p w:rsidR="003A420E" w:rsidRDefault="0077419C" w:rsidP="003A420E">
      <w:pPr>
        <w:autoSpaceDE w:val="0"/>
        <w:autoSpaceDN w:val="0"/>
        <w:adjustRightInd w:val="0"/>
        <w:spacing w:after="0" w:line="240" w:lineRule="auto"/>
        <w:jc w:val="both"/>
      </w:pPr>
      <w:r w:rsidRPr="0077419C">
        <w:rPr>
          <w:rFonts w:ascii="Arial" w:hAnsi="Arial" w:cs="Arial"/>
          <w:color w:val="000000"/>
          <w:sz w:val="24"/>
          <w:szCs w:val="24"/>
        </w:rPr>
        <w:t>opiekunów.</w:t>
      </w:r>
      <w:r w:rsidR="003A420E" w:rsidRPr="003A420E">
        <w:t xml:space="preserve"> </w:t>
      </w: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</w:pP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b/>
          <w:color w:val="000000"/>
          <w:sz w:val="24"/>
          <w:szCs w:val="24"/>
        </w:rPr>
        <w:t>DZIECKO Z CUKRZYCĄ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Cukrzyca to grupa chorób metabolicznych charakteryzujących się hiperglikemią (wysoki poziom glukozy we krwi - większy od 250mg%). Obecnie w Polsce wśród dzieci i młodzieży dominuje cukrzyca typu 1 – ten typ cukrzycy ma podłoże genetyczne i autoimmunologiczne.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Cukrzyca nie jest chorobą zakaźną, nie można się nią zarazić przez kontakt z osobą chorą.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Najczęstsze objawy to wzmożone pragnienie, częste oddawanie moczu oraz chudnięcie.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W chwili obecnej, w warunkach 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pozaszpitalnych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>, jedynym skutecznym sposobem podawania insuliny jest wstrzykiwanie jej do podskórnej tkanki tłuszczowej (za pomocą pena, pompy).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Cukrzyca nie jest chorobą, która powinna ograniczać jakiekolwiek funkcjonowanie ucznia, tylko wymaga właściwej samokontroli i obserwacji. Ćwiczenia fizyczne, sport                  i rekreacja połączone z ruchem są korzystne dla dzieci chorych na cukrzycę. Wspierają </w:t>
      </w:r>
      <w:r w:rsidRPr="003A420E">
        <w:rPr>
          <w:rFonts w:ascii="Arial" w:hAnsi="Arial" w:cs="Arial"/>
          <w:color w:val="000000"/>
          <w:sz w:val="24"/>
          <w:szCs w:val="24"/>
        </w:rPr>
        <w:lastRenderedPageBreak/>
        <w:t>prawidłowy rozwój emocjonalny i społeczny, pomagają rozwijać samodyscyplinę, gratyfikują, dają przyjemność i satysfakcję. Najważniejszym problemem przy wykonywaniu wysiłku fizycznego u dzieci z cukrzycą jest ryzyko związane                                     z wystąpieniem hipoglikemii (niedocukrzenia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A420E">
        <w:rPr>
          <w:rFonts w:ascii="Arial" w:hAnsi="Arial" w:cs="Arial"/>
          <w:color w:val="000000"/>
          <w:sz w:val="24"/>
          <w:szCs w:val="24"/>
        </w:rPr>
        <w:t>stężenie glukozy we krwi mniejsze niż 60 mg%). Do działań w ramach samokontroli należą: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•</w:t>
      </w:r>
      <w:r w:rsidRPr="003A420E">
        <w:rPr>
          <w:rFonts w:ascii="Arial" w:hAnsi="Arial" w:cs="Arial"/>
          <w:color w:val="000000"/>
          <w:sz w:val="24"/>
          <w:szCs w:val="24"/>
        </w:rPr>
        <w:tab/>
        <w:t>badanie krwi i moczu,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•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3A420E">
        <w:rPr>
          <w:rFonts w:ascii="Arial" w:hAnsi="Arial" w:cs="Arial"/>
          <w:color w:val="000000"/>
          <w:sz w:val="24"/>
          <w:szCs w:val="24"/>
        </w:rPr>
        <w:t xml:space="preserve">zapisywanie wyników badań, 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•</w:t>
      </w:r>
      <w:r w:rsidRPr="003A420E">
        <w:rPr>
          <w:rFonts w:ascii="Arial" w:hAnsi="Arial" w:cs="Arial"/>
          <w:color w:val="000000"/>
          <w:sz w:val="24"/>
          <w:szCs w:val="24"/>
        </w:rPr>
        <w:tab/>
        <w:t>prawidłowa interpretacja wyników badań,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•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3A420E">
        <w:rPr>
          <w:rFonts w:ascii="Arial" w:hAnsi="Arial" w:cs="Arial"/>
          <w:color w:val="000000"/>
          <w:sz w:val="24"/>
          <w:szCs w:val="24"/>
        </w:rPr>
        <w:t xml:space="preserve">prawidłowe komponowanie posiłków, 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•</w:t>
      </w:r>
      <w:r w:rsidRPr="003A420E">
        <w:rPr>
          <w:rFonts w:ascii="Arial" w:hAnsi="Arial" w:cs="Arial"/>
          <w:color w:val="000000"/>
          <w:sz w:val="24"/>
          <w:szCs w:val="24"/>
        </w:rPr>
        <w:tab/>
        <w:t>prawidłowe i bezpieczne wykonywanie wysiłku fizycznego,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•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3A420E">
        <w:rPr>
          <w:rFonts w:ascii="Arial" w:hAnsi="Arial" w:cs="Arial"/>
          <w:color w:val="000000"/>
          <w:sz w:val="24"/>
          <w:szCs w:val="24"/>
        </w:rPr>
        <w:t>obserwacja objawów jakie pojawiają się przy hipoglikemii i hiperglikemii.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W każdej szkole znajduje się „kącik” dla ucznia z cukrzycą, czyli miejsce, w którym dziecko z cukrzycą przechowuje niezbędne środki, może spokojnie, bezpiecznie                            i higienicznie wykonać badanie krwi oraz wykonać wstrzyknięcia insuliny.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OBJAWY HIPOGLIKEMII - niedocukrzenia: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Bladość skóry, nadmierna potliwość, drżenie rąk.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Ból głowy, ból brzucha.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Szybkie bicie serca.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4. Uczucie silnego głodu/wstręt do jedzenia.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5. Osłabienie, zmęczenie.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6. Problemy z koncentracją, zapamiętywaniem.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7. Chwiejność emocjonalna, nietypowe zachowanie dziecka.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8. Napady agresji lub wesołkowatości.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9. Ziewanie/senność.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10. Zaburzenia mowy, widzenia i równowagi.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11 . Zmiana charakteru pisma.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12. Uczeń nielogicznie odpowiada na zadawane pytania.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13. Kontakt ucznia z otoczeniem jest utrudniony lub traci przytomność.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14. Drgawki.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POSTĘPOWANIE PRZY HIPOGLIKEMII LEKKIEJ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dziecko jest przytomne, w pełnym kontakcie, współpracuje z nami, spełnia polecenia: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 . Sprawdzić poziom glukozy we krwi potwierdzając niedocukrzenie.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Podać węglowodany proste (sok owocowy, coca-cola, cukier spożywczy rozpuszczony w wodzie lub herbacie, glukoza w tabletkach, płynny miód.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NIE WOLNO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Zastępować węglowodanów prostych słodyczami zawierającymi tłuszcze, jak np.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czekolada, ponieważ utrudniają one wchłanianie glukozy z przewodu pokarmowego).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Ponownie oznaczyć glikemię po 10-15 minutach.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Zawsze należy dążyć do ustalenia przyczyny niedocukrzenia.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POSTĘPOWANIE PRZY HIPOGLIKEMII ŚREDNIO - CIĘŻKIEJ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dziecko ma częściowe zaburzenia świadomości, pozostaje w ograniczonym kontakcie z nami, potrzebuje bezwzględnej pomocy osoby drugiej: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Oznaczyć glikemię i potwierdzić niedocukrzenie.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Jeżeli dziecko może połykać podać do picia płyn o dużym stężeniu cukru (np. 3-5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kostek cukru rozpuszczonych w 1 szklanki wody, coli, soku).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lastRenderedPageBreak/>
        <w:t>3. Jeżeli dziecko nie może połykać postępujemy tak jak w przypadku glikemii ciężkiej.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b/>
          <w:color w:val="000000"/>
          <w:sz w:val="24"/>
          <w:szCs w:val="24"/>
        </w:rPr>
        <w:t xml:space="preserve">                 </w:t>
      </w: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b/>
          <w:color w:val="000000"/>
          <w:sz w:val="24"/>
          <w:szCs w:val="24"/>
        </w:rPr>
        <w:t>POSTĘPOWANIE PRZY HIPOGLIKEMII CIĘŻKIEJ</w:t>
      </w:r>
    </w:p>
    <w:p w:rsidR="003A420E" w:rsidRPr="00993DA7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dziecko jest nieprzytomne, nie ma z nim żadnego kontaktu, nie reaguje na żadne bodźce, może mieć drgawki. </w:t>
      </w:r>
      <w:r w:rsidRPr="00993DA7">
        <w:rPr>
          <w:rFonts w:ascii="Arial" w:hAnsi="Arial" w:cs="Arial"/>
          <w:color w:val="FF0000"/>
          <w:sz w:val="24"/>
          <w:szCs w:val="24"/>
          <w:u w:val="single"/>
        </w:rPr>
        <w:t>Dziecku, które jest nieprzytomne NIE WOLNO podawać niczego do picia ani do jedzenia do ust!!!: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Układamy dziecko na boku.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Wstrzykujemy domięśniowo glukagon, jest to zastrzyk ratujący życie.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Wzywamy pogotowie ratunkowe.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4. Kontaktujemy się z rodzicami dziecka.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5. Dopiero gdy dziecko odzyska przytomność (po podaniu glukagonu powinno odzyskać przytomność po kilkunastu minutach) i jeżeli dziecko będzie w dobrym kontakcie można mu podać węglowodany doustnie (sok, cola, tabl. glukozy).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U dzieci leczonych pompą: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Zatrzymaj pompę.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Potwierdź hipoglikemię.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Jeżeli dziecko jest przytomne podaj węglowodany proste.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4. Odczekaj 10-15 minut i zbadaj ponownie poziom glukozy we krwi, jeżeli nie ma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poprawy podaj ponownie cukry proste.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5. Jeżeli objawy ustąpią i kontrolny pomiar glikemii wskazuje podnoszenie się stężenia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glukozy, włącz pompę i podaj kanapkę lub inne węglowodany złożone.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6. Jeżeli dziecko jest nieprzytomne lub ma drgawki połóż je w pozycji bezpiecznej, podaj domięśniowo zastrzyk z glukagonu i wezwij karetkę pogotowia.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993DA7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8"/>
          <w:szCs w:val="28"/>
          <w:u w:val="single"/>
        </w:rPr>
      </w:pPr>
      <w:r w:rsidRPr="00993DA7">
        <w:rPr>
          <w:rFonts w:ascii="Arial" w:hAnsi="Arial" w:cs="Arial"/>
          <w:color w:val="FF0000"/>
          <w:sz w:val="28"/>
          <w:szCs w:val="28"/>
          <w:u w:val="single"/>
        </w:rPr>
        <w:t>Po epizodzie hipoglikemii nie zostawiaj dziecka samego! Dziecko nie może podejmować wysiłku fizycznego dopóki wszystkie objawy hipoglikemii nie ustąpią!</w:t>
      </w:r>
    </w:p>
    <w:p w:rsidR="003A420E" w:rsidRPr="00F26D7D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OBJAWY HIPERGLIKEMII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Wzmożone pragnienie, potrzeba częstego oddawania moczu.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Rozdrażnienie, zaburzenia koncentracji.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Złe samopoczucie, osłabienie, przygnębienie, apatia.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Jeżeli do ww. objawów dołączą: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ból głowy, ból brzucha.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nudności i wymioty.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ciężki oddech.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może to świadczyć o rozwoju kwasicy cukrzycowej.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Należy wtedy bezzwłocznie: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 . Zbadać poziom glukozy.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Skontaktować się z rodzicami lub wezwać pogotowie.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                              </w:t>
      </w:r>
      <w:r w:rsidRPr="003A420E">
        <w:rPr>
          <w:rFonts w:ascii="Arial" w:hAnsi="Arial" w:cs="Arial"/>
          <w:b/>
          <w:color w:val="000000"/>
          <w:sz w:val="24"/>
          <w:szCs w:val="24"/>
        </w:rPr>
        <w:t>POSTĘPOWANIE PRZY HIPERGLIKEMII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Podajemy insulinę (tzw. dawka korekcyjna),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Uzupełniamy płyny (dziecko powinno dużo pić, przeciętnie 1litr w okresie 1,5-2 godz.,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najlepszym płynem jest niegazowana woda mineralna),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3. Samokontrola (badanie moczu na obecność cukromoczu i 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ketonurii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 xml:space="preserve">, po około </w:t>
      </w:r>
      <w:r w:rsidR="00F26D7D">
        <w:rPr>
          <w:rFonts w:ascii="Arial" w:hAnsi="Arial" w:cs="Arial"/>
          <w:color w:val="000000"/>
          <w:sz w:val="24"/>
          <w:szCs w:val="24"/>
        </w:rPr>
        <w:br/>
      </w:r>
      <w:r w:rsidRPr="003A420E">
        <w:rPr>
          <w:rFonts w:ascii="Arial" w:hAnsi="Arial" w:cs="Arial"/>
          <w:color w:val="000000"/>
          <w:sz w:val="24"/>
          <w:szCs w:val="24"/>
        </w:rPr>
        <w:t>1 godz.</w:t>
      </w:r>
      <w:r w:rsidR="00993D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3A420E">
        <w:rPr>
          <w:rFonts w:ascii="Arial" w:hAnsi="Arial" w:cs="Arial"/>
          <w:color w:val="000000"/>
          <w:sz w:val="24"/>
          <w:szCs w:val="24"/>
        </w:rPr>
        <w:t>należy dokonać kontrolnego pomiaru glikemii),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lastRenderedPageBreak/>
        <w:t>4. W razie stwierdzenia hiperglikemii dziecko nie powinno jeść, dopóki poziom glikemii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nie obniży się.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F26D7D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26D7D">
        <w:rPr>
          <w:rFonts w:ascii="Arial" w:hAnsi="Arial" w:cs="Arial"/>
          <w:b/>
          <w:color w:val="000000"/>
          <w:sz w:val="24"/>
          <w:szCs w:val="24"/>
          <w:u w:val="single"/>
        </w:rPr>
        <w:t>Niezbędnik szkolny, czyli co uczeń z cukrzycą zawsze powinien mieć ze sobą                                  w szkole</w:t>
      </w:r>
      <w:r w:rsidRPr="00F26D7D"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1. Pen – „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wstrzykiwacz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>” z insuliną.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2. Pompę insulinową, jeżeli jest leczone przy pomocy pompy.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Nakłuwacz z zestawem igieł.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4. 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Glukometr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 xml:space="preserve"> z zestawem pasków oraz gazików.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5. Plastikowy pojemnik na zużyte igły i paski.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6. Drugie śniadanie lub dodatkowe posiłki przeliczone na wymienniki np. przeznaczone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na „zabezpieczenie” zajęć 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wf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 xml:space="preserve"> w danym dniu.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7. Dodatkowe produkty – soczek owocowy, tabletki z glukozą w razie pojawienia się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objawów hipoglikemii.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8. Telefon do rodziców.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9. Informację w postaci kartki lub bransoletki na rękę, która informuje, że dziecko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choruje na cukrzycę.</w:t>
      </w:r>
    </w:p>
    <w:p w:rsid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10. Glukagon (zestaw w pomarańczowym pudełku).</w:t>
      </w:r>
    </w:p>
    <w:p w:rsidR="00F26D7D" w:rsidRPr="003A420E" w:rsidRDefault="00F26D7D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F26D7D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26D7D">
        <w:rPr>
          <w:rFonts w:ascii="Arial" w:hAnsi="Arial" w:cs="Arial"/>
          <w:b/>
          <w:color w:val="000000"/>
          <w:sz w:val="24"/>
          <w:szCs w:val="24"/>
        </w:rPr>
        <w:t>Szkolny kodeks praw dziecka z cukrzycą – każde dziecko z cukrzycą typu 1 ma zapewnioną  w szkole: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1. możliwość zmierzenia poziomu glukozy na </w:t>
      </w:r>
      <w:proofErr w:type="spellStart"/>
      <w:r w:rsidRPr="003A420E">
        <w:rPr>
          <w:rFonts w:ascii="Arial" w:hAnsi="Arial" w:cs="Arial"/>
          <w:color w:val="000000"/>
          <w:sz w:val="24"/>
          <w:szCs w:val="24"/>
        </w:rPr>
        <w:t>glukometrze</w:t>
      </w:r>
      <w:proofErr w:type="spellEnd"/>
      <w:r w:rsidRPr="003A420E">
        <w:rPr>
          <w:rFonts w:ascii="Arial" w:hAnsi="Arial" w:cs="Arial"/>
          <w:color w:val="000000"/>
          <w:sz w:val="24"/>
          <w:szCs w:val="24"/>
        </w:rPr>
        <w:t xml:space="preserve"> w dowolnym momencie –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także w trakcie trwania lekcji;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 xml:space="preserve">2. możliwość podania insuliny ( </w:t>
      </w:r>
      <w:r w:rsidR="00F26D7D">
        <w:rPr>
          <w:rFonts w:ascii="Arial" w:hAnsi="Arial" w:cs="Arial"/>
          <w:color w:val="000000"/>
          <w:sz w:val="24"/>
          <w:szCs w:val="24"/>
        </w:rPr>
        <w:t xml:space="preserve">samodzielnie, </w:t>
      </w:r>
      <w:r w:rsidRPr="003A420E">
        <w:rPr>
          <w:rFonts w:ascii="Arial" w:hAnsi="Arial" w:cs="Arial"/>
          <w:color w:val="000000"/>
          <w:sz w:val="24"/>
          <w:szCs w:val="24"/>
        </w:rPr>
        <w:t>przez pielęgniarkę szkolną lub inną upoważnioną osobę);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3. możliwość zmiany zestawu infuzyjnego w przypadku leczenia osobista pompą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insulinową w odpowiednich warunkach zapewniających bezpieczeństwo i dyskrecję;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4. właściwe leczenie niedocukrzenia zgodnie ze schematem ustalonym z pielęgniarką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szkolną i rodzicami dziecka;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5. możliwość spożycia posiłków o określonej godzinie, a jeśli istnieje taka potrzeba,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nawet w trakcie trwania lekcji;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6. możliwość zaspokojenia pragnienia oraz możliwość korzystania z toalety, także</w:t>
      </w:r>
    </w:p>
    <w:p w:rsidR="003A420E" w:rsidRPr="003A420E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w czasie trwania zajęć lekcyjnych;</w:t>
      </w:r>
    </w:p>
    <w:p w:rsidR="0077419C" w:rsidRDefault="003A420E" w:rsidP="003A42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420E">
        <w:rPr>
          <w:rFonts w:ascii="Arial" w:hAnsi="Arial" w:cs="Arial"/>
          <w:color w:val="000000"/>
          <w:sz w:val="24"/>
          <w:szCs w:val="24"/>
        </w:rPr>
        <w:t>7. możliwość uczestniczenia w pełnym zakresie w zajęc</w:t>
      </w:r>
      <w:r w:rsidR="00F26D7D">
        <w:rPr>
          <w:rFonts w:ascii="Arial" w:hAnsi="Arial" w:cs="Arial"/>
          <w:color w:val="000000"/>
          <w:sz w:val="24"/>
          <w:szCs w:val="24"/>
        </w:rPr>
        <w:t xml:space="preserve">iach wychowania fizycznego oraz </w:t>
      </w:r>
      <w:r w:rsidRPr="003A420E">
        <w:rPr>
          <w:rFonts w:ascii="Arial" w:hAnsi="Arial" w:cs="Arial"/>
          <w:color w:val="000000"/>
          <w:sz w:val="24"/>
          <w:szCs w:val="24"/>
        </w:rPr>
        <w:t>różnych zajęciach pozaszkolnych, np. wycieczkach turystycznych, zielonych szkołach.</w:t>
      </w:r>
    </w:p>
    <w:p w:rsidR="003A420E" w:rsidRDefault="003A420E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Default="003A420E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A420E" w:rsidRPr="0077419C" w:rsidRDefault="003A420E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</w:t>
      </w:r>
      <w:r w:rsidRPr="0077419C">
        <w:rPr>
          <w:rFonts w:ascii="Arial" w:hAnsi="Arial" w:cs="Arial"/>
          <w:b/>
          <w:bCs/>
          <w:color w:val="000000"/>
          <w:sz w:val="24"/>
          <w:szCs w:val="24"/>
        </w:rPr>
        <w:t>DZIECKO Z ASTMĄ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Astma oskrzelowa jest najczęstszą przewlekłą chorobą ukła</w:t>
      </w:r>
      <w:r>
        <w:rPr>
          <w:rFonts w:ascii="Arial" w:hAnsi="Arial" w:cs="Arial"/>
          <w:color w:val="000000"/>
          <w:sz w:val="24"/>
          <w:szCs w:val="24"/>
        </w:rPr>
        <w:t xml:space="preserve">du oddechowego u dzieci. Istotą </w:t>
      </w:r>
      <w:r w:rsidRPr="0077419C">
        <w:rPr>
          <w:rFonts w:ascii="Arial" w:hAnsi="Arial" w:cs="Arial"/>
          <w:color w:val="000000"/>
          <w:sz w:val="24"/>
          <w:szCs w:val="24"/>
        </w:rPr>
        <w:t>astmy jest przewlekły proces zapalny toczący się w drogach oddechowych, który prowadzi</w:t>
      </w:r>
      <w:r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zwiększonej skłonności do reagowania skurczem na różne </w:t>
      </w:r>
      <w:r>
        <w:rPr>
          <w:rFonts w:ascii="Arial" w:hAnsi="Arial" w:cs="Arial"/>
          <w:color w:val="000000"/>
          <w:sz w:val="24"/>
          <w:szCs w:val="24"/>
        </w:rPr>
        <w:t>bodźce</w:t>
      </w:r>
      <w:r w:rsidR="00DB2456">
        <w:rPr>
          <w:rFonts w:ascii="Arial" w:hAnsi="Arial" w:cs="Arial"/>
          <w:color w:val="000000"/>
          <w:sz w:val="24"/>
          <w:szCs w:val="24"/>
        </w:rPr>
        <w:t xml:space="preserve">                            </w:t>
      </w:r>
      <w:r>
        <w:rPr>
          <w:rFonts w:ascii="Arial" w:hAnsi="Arial" w:cs="Arial"/>
          <w:color w:val="000000"/>
          <w:sz w:val="24"/>
          <w:szCs w:val="24"/>
        </w:rPr>
        <w:t xml:space="preserve"> i pojawienia się objawów </w:t>
      </w:r>
      <w:r w:rsidRPr="0077419C">
        <w:rPr>
          <w:rFonts w:ascii="Arial" w:hAnsi="Arial" w:cs="Arial"/>
          <w:color w:val="000000"/>
          <w:sz w:val="24"/>
          <w:szCs w:val="24"/>
        </w:rPr>
        <w:t>choroby.</w:t>
      </w:r>
    </w:p>
    <w:p w:rsidR="00DB2456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</w:t>
      </w:r>
      <w:r w:rsidR="0077419C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77419C" w:rsidRPr="0077419C">
        <w:rPr>
          <w:rFonts w:ascii="Arial" w:hAnsi="Arial" w:cs="Arial"/>
          <w:b/>
          <w:bCs/>
          <w:color w:val="000000"/>
          <w:sz w:val="24"/>
          <w:szCs w:val="24"/>
        </w:rPr>
        <w:t>OBJAWY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Jednym z podstawowych objawów jest duszność jako subi</w:t>
      </w:r>
      <w:r>
        <w:rPr>
          <w:rFonts w:ascii="Arial" w:hAnsi="Arial" w:cs="Arial"/>
          <w:color w:val="000000"/>
          <w:sz w:val="24"/>
          <w:szCs w:val="24"/>
        </w:rPr>
        <w:t xml:space="preserve">ektywne uczucie braku powietrza 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spowodowane trudnościami w jego swobodnym przechodzeniu przez </w:t>
      </w:r>
      <w:r w:rsidRPr="0077419C">
        <w:rPr>
          <w:rFonts w:ascii="Arial" w:hAnsi="Arial" w:cs="Arial"/>
          <w:color w:val="000000"/>
          <w:sz w:val="24"/>
          <w:szCs w:val="24"/>
        </w:rPr>
        <w:lastRenderedPageBreak/>
        <w:t>zw</w:t>
      </w:r>
      <w:r>
        <w:rPr>
          <w:rFonts w:ascii="Arial" w:hAnsi="Arial" w:cs="Arial"/>
          <w:color w:val="000000"/>
          <w:sz w:val="24"/>
          <w:szCs w:val="24"/>
        </w:rPr>
        <w:t xml:space="preserve">ężone drogi </w:t>
      </w:r>
      <w:r w:rsidRPr="0077419C">
        <w:rPr>
          <w:rFonts w:ascii="Arial" w:hAnsi="Arial" w:cs="Arial"/>
          <w:color w:val="000000"/>
          <w:sz w:val="24"/>
          <w:szCs w:val="24"/>
        </w:rPr>
        <w:t>oddechowe. Gdy duszność jest bardzo nasilona możemy za</w:t>
      </w:r>
      <w:r>
        <w:rPr>
          <w:rFonts w:ascii="Arial" w:hAnsi="Arial" w:cs="Arial"/>
          <w:color w:val="000000"/>
          <w:sz w:val="24"/>
          <w:szCs w:val="24"/>
        </w:rPr>
        <w:t xml:space="preserve">uważyć, że usta dziecka a także </w:t>
      </w:r>
      <w:r w:rsidRPr="0077419C">
        <w:rPr>
          <w:rFonts w:ascii="Arial" w:hAnsi="Arial" w:cs="Arial"/>
          <w:color w:val="000000"/>
          <w:sz w:val="24"/>
          <w:szCs w:val="24"/>
        </w:rPr>
        <w:t>inne części ciała są zasinione. Konsekwencją zwężen</w:t>
      </w:r>
      <w:r>
        <w:rPr>
          <w:rFonts w:ascii="Arial" w:hAnsi="Arial" w:cs="Arial"/>
          <w:color w:val="000000"/>
          <w:sz w:val="24"/>
          <w:szCs w:val="24"/>
        </w:rPr>
        <w:t xml:space="preserve">ia oskrzeli jest pojawienie się </w:t>
      </w:r>
      <w:r w:rsidRPr="0077419C">
        <w:rPr>
          <w:rFonts w:ascii="Arial" w:hAnsi="Arial" w:cs="Arial"/>
          <w:color w:val="000000"/>
          <w:sz w:val="24"/>
          <w:szCs w:val="24"/>
        </w:rPr>
        <w:t>świszczącego oddechu. Częstym objawem astmy oskrzelowej jest kaszel. Najczę</w:t>
      </w:r>
      <w:r>
        <w:rPr>
          <w:rFonts w:ascii="Arial" w:hAnsi="Arial" w:cs="Arial"/>
          <w:color w:val="000000"/>
          <w:sz w:val="24"/>
          <w:szCs w:val="24"/>
        </w:rPr>
        <w:t xml:space="preserve">ściej jest to </w:t>
      </w:r>
      <w:r w:rsidRPr="0077419C">
        <w:rPr>
          <w:rFonts w:ascii="Arial" w:hAnsi="Arial" w:cs="Arial"/>
          <w:color w:val="000000"/>
          <w:sz w:val="24"/>
          <w:szCs w:val="24"/>
        </w:rPr>
        <w:t>kaszel suchy, napadowy, bardzo męczący. Zaostrzenie</w:t>
      </w:r>
      <w:r>
        <w:rPr>
          <w:rFonts w:ascii="Arial" w:hAnsi="Arial" w:cs="Arial"/>
          <w:color w:val="000000"/>
          <w:sz w:val="24"/>
          <w:szCs w:val="24"/>
        </w:rPr>
        <w:t xml:space="preserve"> astmy może być wywołane przez: </w:t>
      </w:r>
    </w:p>
    <w:p w:rsidR="0077419C" w:rsidRDefault="0077419C" w:rsidP="0077419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 xml:space="preserve">kontakt z alergenami, na które uczulone jest dziecko, </w:t>
      </w:r>
    </w:p>
    <w:p w:rsidR="0077419C" w:rsidRDefault="0077419C" w:rsidP="0077419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kontakt z substancjami drażniącymi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7419C">
        <w:rPr>
          <w:rFonts w:ascii="Arial" w:hAnsi="Arial" w:cs="Arial"/>
          <w:color w:val="000000"/>
          <w:sz w:val="24"/>
          <w:szCs w:val="24"/>
        </w:rPr>
        <w:t>drogi oddechowe,</w:t>
      </w:r>
    </w:p>
    <w:p w:rsidR="0077419C" w:rsidRPr="0077419C" w:rsidRDefault="0077419C" w:rsidP="0077419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 xml:space="preserve"> wysiłek fizyczny, zimne powietrze, dym tytoniowy, infekcje.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przypadku wystąpienia duszności należy podać dziecku wziewnie lek rozkurczający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oskrzela zgodnie z zaleceniem lekarza</w:t>
      </w:r>
      <w:r w:rsidR="00DB2456">
        <w:rPr>
          <w:rFonts w:ascii="Arial" w:hAnsi="Arial" w:cs="Arial"/>
          <w:color w:val="000000"/>
          <w:sz w:val="24"/>
          <w:szCs w:val="24"/>
        </w:rPr>
        <w:t xml:space="preserve"> ( informacja taka powinna znajdować się u pielęgniarki i wychowawcy klasy)</w:t>
      </w:r>
      <w:r w:rsidRPr="0077419C">
        <w:rPr>
          <w:rFonts w:ascii="Arial" w:hAnsi="Arial" w:cs="Arial"/>
          <w:color w:val="000000"/>
          <w:sz w:val="24"/>
          <w:szCs w:val="24"/>
        </w:rPr>
        <w:t>. W przypadku objawów ciężkiej duszności należy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7419C">
        <w:rPr>
          <w:rFonts w:ascii="Arial" w:hAnsi="Arial" w:cs="Arial"/>
          <w:color w:val="000000"/>
          <w:sz w:val="24"/>
          <w:szCs w:val="24"/>
        </w:rPr>
        <w:t>podać jednocześnie 2 dawki leku w aerozolu w odst</w:t>
      </w:r>
      <w:r>
        <w:rPr>
          <w:rFonts w:ascii="Arial" w:hAnsi="Arial" w:cs="Arial"/>
          <w:color w:val="000000"/>
          <w:sz w:val="24"/>
          <w:szCs w:val="24"/>
        </w:rPr>
        <w:t xml:space="preserve">ępie 10-20 sekund. Po wykonaniu </w:t>
      </w:r>
      <w:r w:rsidRPr="0077419C">
        <w:rPr>
          <w:rFonts w:ascii="Arial" w:hAnsi="Arial" w:cs="Arial"/>
          <w:color w:val="000000"/>
          <w:sz w:val="24"/>
          <w:szCs w:val="24"/>
        </w:rPr>
        <w:t>pierwszej inhalacji należy powiadomić rodziców dziecka o wystąpieniu zaostrzenia.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przypadku duszności o dużym nasileniu powinno się wezwać Pogotowie Ratunkowe.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czasie oczekiwania na przyjazd karetki pogotowia dzieck</w:t>
      </w:r>
      <w:r>
        <w:rPr>
          <w:rFonts w:ascii="Arial" w:hAnsi="Arial" w:cs="Arial"/>
          <w:color w:val="000000"/>
          <w:sz w:val="24"/>
          <w:szCs w:val="24"/>
        </w:rPr>
        <w:t xml:space="preserve">o wymaga ciągłego nadzoru osoby </w:t>
      </w:r>
      <w:r w:rsidRPr="0077419C">
        <w:rPr>
          <w:rFonts w:ascii="Arial" w:hAnsi="Arial" w:cs="Arial"/>
          <w:color w:val="000000"/>
          <w:sz w:val="24"/>
          <w:szCs w:val="24"/>
        </w:rPr>
        <w:t>dorosłej. Dodatkowo bardzo ważne jest zapewnienie dziec</w:t>
      </w:r>
      <w:r>
        <w:rPr>
          <w:rFonts w:ascii="Arial" w:hAnsi="Arial" w:cs="Arial"/>
          <w:color w:val="000000"/>
          <w:sz w:val="24"/>
          <w:szCs w:val="24"/>
        </w:rPr>
        <w:t xml:space="preserve">ku spokoju oraz odizolowanie od </w:t>
      </w:r>
      <w:r w:rsidRPr="0077419C">
        <w:rPr>
          <w:rFonts w:ascii="Arial" w:hAnsi="Arial" w:cs="Arial"/>
          <w:color w:val="000000"/>
          <w:sz w:val="24"/>
          <w:szCs w:val="24"/>
        </w:rPr>
        <w:t>osób trzecich.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            </w:t>
      </w:r>
      <w:r w:rsidRPr="0077419C">
        <w:rPr>
          <w:rFonts w:ascii="Arial" w:hAnsi="Arial" w:cs="Arial"/>
          <w:b/>
          <w:bCs/>
          <w:color w:val="000000"/>
          <w:sz w:val="24"/>
          <w:szCs w:val="24"/>
        </w:rPr>
        <w:t>NAKAZY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. Częste wietrzenie </w:t>
      </w:r>
      <w:proofErr w:type="spellStart"/>
      <w:r w:rsidRPr="0077419C">
        <w:rPr>
          <w:rFonts w:ascii="Arial" w:hAnsi="Arial" w:cs="Arial"/>
          <w:color w:val="000000"/>
          <w:sz w:val="24"/>
          <w:szCs w:val="24"/>
        </w:rPr>
        <w:t>sal</w:t>
      </w:r>
      <w:proofErr w:type="spellEnd"/>
      <w:r w:rsidRPr="0077419C">
        <w:rPr>
          <w:rFonts w:ascii="Arial" w:hAnsi="Arial" w:cs="Arial"/>
          <w:color w:val="000000"/>
          <w:sz w:val="24"/>
          <w:szCs w:val="24"/>
        </w:rPr>
        <w:t xml:space="preserve"> lekcyjnych.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2. Dziecko, które ma objawy po wysiłku, powinno przed lekcją wychowania fizycznego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przyjąć dodatkowy lek.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3. Ćwiczenia fizyczne należy zaczynać od rozgrzewki.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4. W przypadku wystąpienia u dziecka objawów duszności należy przerwać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wykonywanie wysiłku i pozwolić dziecku zażyć środek rozkurczowy.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            </w:t>
      </w:r>
      <w:r w:rsidRPr="0077419C">
        <w:rPr>
          <w:rFonts w:ascii="Arial" w:hAnsi="Arial" w:cs="Arial"/>
          <w:b/>
          <w:bCs/>
          <w:color w:val="000000"/>
          <w:sz w:val="24"/>
          <w:szCs w:val="24"/>
        </w:rPr>
        <w:t>ZAKAZY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="00DB2456">
        <w:rPr>
          <w:rFonts w:ascii="Arial" w:hAnsi="Arial" w:cs="Arial"/>
          <w:color w:val="000000"/>
          <w:sz w:val="24"/>
          <w:szCs w:val="24"/>
        </w:rPr>
        <w:t>. Chory uczeń nie powinien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uczestniczyć w pracach porządkowych.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2</w:t>
      </w:r>
      <w:r w:rsidR="00DB2456">
        <w:rPr>
          <w:rFonts w:ascii="Arial" w:hAnsi="Arial" w:cs="Arial"/>
          <w:color w:val="000000"/>
          <w:sz w:val="24"/>
          <w:szCs w:val="24"/>
        </w:rPr>
        <w:t xml:space="preserve">. W okresie pylenia roślin dziecko z </w:t>
      </w:r>
      <w:proofErr w:type="spellStart"/>
      <w:r w:rsidR="00DB2456">
        <w:rPr>
          <w:rFonts w:ascii="Arial" w:hAnsi="Arial" w:cs="Arial"/>
          <w:color w:val="000000"/>
          <w:sz w:val="24"/>
          <w:szCs w:val="24"/>
        </w:rPr>
        <w:t>pyłkowicą</w:t>
      </w:r>
      <w:proofErr w:type="spellEnd"/>
      <w:r w:rsidR="00DB2456">
        <w:rPr>
          <w:rFonts w:ascii="Arial" w:hAnsi="Arial" w:cs="Arial"/>
          <w:color w:val="000000"/>
          <w:sz w:val="24"/>
          <w:szCs w:val="24"/>
        </w:rPr>
        <w:t xml:space="preserve"> nie może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ćwiczyć na wolnym powietrzu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oraz nie powinno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 uczestniczyć w planowanych wycieczkach poza miasto.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3. Astma oskrzelowa wyklucza biegi na długich dystansach, wymagających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długotrwałego, ciągłego wysiłku.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4. W klasach, gdzie odbywają się lekcje nie powinno być zwierząt futerkowych.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                  </w:t>
      </w:r>
      <w:r w:rsidRPr="0077419C">
        <w:rPr>
          <w:rFonts w:ascii="Arial" w:hAnsi="Arial" w:cs="Arial"/>
          <w:b/>
          <w:bCs/>
          <w:color w:val="000000"/>
          <w:sz w:val="24"/>
          <w:szCs w:val="24"/>
        </w:rPr>
        <w:t>OGRANICZENIA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1. Uczeń z astmą może okresowo wymagać ograniczenia aktywności fizycznej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i dostosowania ćwiczeń do stanu zdrowia.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2. Dziecko uczulone na pokarmy powinno mieć adnotacje od rodziców, co może jeść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w sytuacjach, które mogą wywołać pojawienie się objawów uczulenia.</w:t>
      </w:r>
    </w:p>
    <w:p w:rsid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</w:t>
      </w:r>
      <w:r w:rsidRPr="0077419C">
        <w:rPr>
          <w:rFonts w:ascii="Arial" w:hAnsi="Arial" w:cs="Arial"/>
          <w:b/>
          <w:bCs/>
          <w:color w:val="000000"/>
          <w:sz w:val="24"/>
          <w:szCs w:val="24"/>
        </w:rPr>
        <w:t>OBSZARY DOZWOLONE I WSKAZANE DLA DZIECKA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Pr="0077419C">
        <w:rPr>
          <w:rFonts w:ascii="Arial" w:hAnsi="Arial" w:cs="Arial"/>
          <w:color w:val="000000"/>
          <w:sz w:val="24"/>
          <w:szCs w:val="24"/>
        </w:rPr>
        <w:t>. Dzie</w:t>
      </w:r>
      <w:r w:rsidR="00DB2456">
        <w:rPr>
          <w:rFonts w:ascii="Arial" w:hAnsi="Arial" w:cs="Arial"/>
          <w:color w:val="000000"/>
          <w:sz w:val="24"/>
          <w:szCs w:val="24"/>
        </w:rPr>
        <w:t>cko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chore na astmę powinn</w:t>
      </w:r>
      <w:r w:rsidR="00DB2456">
        <w:rPr>
          <w:rFonts w:ascii="Arial" w:hAnsi="Arial" w:cs="Arial"/>
          <w:color w:val="000000"/>
          <w:sz w:val="24"/>
          <w:szCs w:val="24"/>
        </w:rPr>
        <w:t>o</w:t>
      </w:r>
      <w:r w:rsidRPr="0077419C">
        <w:rPr>
          <w:rFonts w:ascii="Arial" w:hAnsi="Arial" w:cs="Arial"/>
          <w:color w:val="000000"/>
          <w:sz w:val="24"/>
          <w:szCs w:val="24"/>
        </w:rPr>
        <w:t xml:space="preserve"> uczestniczyć w zaj</w:t>
      </w:r>
      <w:r w:rsidR="00DB2456">
        <w:rPr>
          <w:rFonts w:ascii="Arial" w:hAnsi="Arial" w:cs="Arial"/>
          <w:color w:val="000000"/>
          <w:sz w:val="24"/>
          <w:szCs w:val="24"/>
        </w:rPr>
        <w:t>ęciach z wychowania fizycznego. W</w:t>
      </w:r>
      <w:r w:rsidRPr="0077419C">
        <w:rPr>
          <w:rFonts w:ascii="Arial" w:hAnsi="Arial" w:cs="Arial"/>
          <w:color w:val="000000"/>
          <w:sz w:val="24"/>
          <w:szCs w:val="24"/>
        </w:rPr>
        <w:t>ysportowane dziecko lepiej znosi okresy zaostrzeń choroby.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t>2. Uczeń z astmą nie powinien być trwale eliminowany z zajęć z wychowania fizycznego.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3. Dziecko z astmą może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 uprawiać biegi krótkie, a także gry zespołowe.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 Dziecko z astmą może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 uprawiać gimnastykę i pływanie.</w:t>
      </w:r>
    </w:p>
    <w:p w:rsidR="0077419C" w:rsidRPr="0077419C" w:rsidRDefault="00DB2456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5. Dziecko z astmą może</w:t>
      </w:r>
      <w:r w:rsidR="0077419C" w:rsidRPr="0077419C">
        <w:rPr>
          <w:rFonts w:ascii="Arial" w:hAnsi="Arial" w:cs="Arial"/>
          <w:color w:val="000000"/>
          <w:sz w:val="24"/>
          <w:szCs w:val="24"/>
        </w:rPr>
        <w:t xml:space="preserve"> uprawiać większość sportów zimowych.</w:t>
      </w:r>
    </w:p>
    <w:p w:rsidR="0077419C" w:rsidRPr="0077419C" w:rsidRDefault="0077419C" w:rsidP="007741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7419C">
        <w:rPr>
          <w:rFonts w:ascii="Arial" w:hAnsi="Arial" w:cs="Arial"/>
          <w:color w:val="000000"/>
          <w:sz w:val="24"/>
          <w:szCs w:val="24"/>
        </w:rPr>
        <w:lastRenderedPageBreak/>
        <w:t>Bardzo ważny jest dobry kontakt szkoły z rodzicami, po to</w:t>
      </w:r>
      <w:r>
        <w:rPr>
          <w:rFonts w:ascii="Arial" w:hAnsi="Arial" w:cs="Arial"/>
          <w:color w:val="000000"/>
          <w:sz w:val="24"/>
          <w:szCs w:val="24"/>
        </w:rPr>
        <w:t xml:space="preserve">, aby wspólnie zapewnić dziecku </w:t>
      </w:r>
      <w:r w:rsidRPr="0077419C">
        <w:rPr>
          <w:rFonts w:ascii="Arial" w:hAnsi="Arial" w:cs="Arial"/>
          <w:color w:val="000000"/>
          <w:sz w:val="24"/>
          <w:szCs w:val="24"/>
        </w:rPr>
        <w:t>bezpieczne warunki nauki i pobytu w szkole. Pozwol</w:t>
      </w:r>
      <w:r>
        <w:rPr>
          <w:rFonts w:ascii="Arial" w:hAnsi="Arial" w:cs="Arial"/>
          <w:color w:val="000000"/>
          <w:sz w:val="24"/>
          <w:szCs w:val="24"/>
        </w:rPr>
        <w:t xml:space="preserve">i to zmniejszyć nadopiekuńczość </w:t>
      </w:r>
      <w:r w:rsidRPr="0077419C">
        <w:rPr>
          <w:rFonts w:ascii="Arial" w:hAnsi="Arial" w:cs="Arial"/>
          <w:color w:val="000000"/>
          <w:sz w:val="24"/>
          <w:szCs w:val="24"/>
        </w:rPr>
        <w:t>rodziców a dziecku rozwijać samodzielność i zaufanie do własnych możliwości i umiejętności.</w:t>
      </w:r>
    </w:p>
    <w:p w:rsidR="00DB2456" w:rsidRDefault="00DB2456" w:rsidP="00F26D7D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DB2456" w:rsidRDefault="00DB2456" w:rsidP="0077419C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</w:rPr>
      </w:pPr>
    </w:p>
    <w:p w:rsidR="00DB2456" w:rsidRDefault="00DB2456" w:rsidP="0077419C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</w:rPr>
      </w:pPr>
    </w:p>
    <w:p w:rsidR="0077419C" w:rsidRDefault="00DB2456" w:rsidP="0077419C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DZIECKO Z PADACZKĄ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Padaczką określamy skłonność do występowania nawracających, nie prowokowanych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napadów. Napadem padaczkowym potocznie nazywamy napadowo występujące zaburzenia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 funkcjonowaniu mózgu objawiające się widocznymi zaburzeniami, zwykle ruchowymi.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Niekiedy jedynym widocznym objawem napadu są kilkusekundowe zaburzenia świadomości.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Napady padaczkowe dzieli się na napady pierwotne uogólnione oraz napady częściowe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(zlokalizowane).</w:t>
      </w:r>
    </w:p>
    <w:p w:rsidR="00DA0241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Napady pierwotnie uogólnione</w:t>
      </w:r>
    </w:p>
    <w:p w:rsidR="0077419C" w:rsidRDefault="00DA0241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0"/>
        </w:rPr>
        <w:t>Napady nieświadomości, najczęściej kilkusekundowa utrata kontaktu z otoczeniem.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A</w:t>
      </w:r>
      <w:r w:rsidR="00DA0241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typowym napadom nieświadomości mogą tow</w:t>
      </w:r>
      <w:r w:rsidR="00DA0241">
        <w:rPr>
          <w:rFonts w:ascii="Tahoma" w:hAnsi="Tahoma" w:cs="Tahoma"/>
          <w:color w:val="000000"/>
        </w:rPr>
        <w:t xml:space="preserve">arzyszyć mruganie lub gwałtowne </w:t>
      </w:r>
      <w:r>
        <w:rPr>
          <w:rFonts w:ascii="Tahoma" w:hAnsi="Tahoma" w:cs="Tahoma"/>
          <w:color w:val="000000"/>
        </w:rPr>
        <w:t>ruchy</w:t>
      </w:r>
      <w:r w:rsidR="00DA0241">
        <w:rPr>
          <w:rFonts w:ascii="Tahoma" w:hAnsi="Tahoma" w:cs="Tahoma"/>
          <w:color w:val="000000"/>
        </w:rPr>
        <w:t xml:space="preserve">                     </w:t>
      </w:r>
      <w:r>
        <w:rPr>
          <w:rFonts w:ascii="Tahoma" w:hAnsi="Tahoma" w:cs="Tahoma"/>
          <w:color w:val="000000"/>
        </w:rPr>
        <w:t xml:space="preserve"> o niewielkim zakresie w obrębie ust.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Napady atoniczne – napad spowodowany na</w:t>
      </w:r>
      <w:r w:rsidR="00DA0241">
        <w:rPr>
          <w:rFonts w:ascii="Tahoma" w:hAnsi="Tahoma" w:cs="Tahoma"/>
          <w:color w:val="000000"/>
        </w:rPr>
        <w:t xml:space="preserve">głym i krótkotrwałym obniżeniem </w:t>
      </w:r>
      <w:r>
        <w:rPr>
          <w:rFonts w:ascii="Tahoma" w:hAnsi="Tahoma" w:cs="Tahoma"/>
          <w:color w:val="000000"/>
        </w:rPr>
        <w:t>napięcia mięśniowego w określonych grupach mięśni.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Napady toniczne – występuje głównie u małych dzie</w:t>
      </w:r>
      <w:r w:rsidR="00DA0241">
        <w:rPr>
          <w:rFonts w:ascii="Tahoma" w:hAnsi="Tahoma" w:cs="Tahoma"/>
          <w:color w:val="000000"/>
        </w:rPr>
        <w:t xml:space="preserve">ci zazwyczaj podczas zasypiania </w:t>
      </w:r>
      <w:r>
        <w:rPr>
          <w:rFonts w:ascii="Tahoma" w:hAnsi="Tahoma" w:cs="Tahoma"/>
          <w:color w:val="000000"/>
        </w:rPr>
        <w:t>lub budzenia; charakteryzuje się nagłym, symetr</w:t>
      </w:r>
      <w:r w:rsidR="00DA0241">
        <w:rPr>
          <w:rFonts w:ascii="Tahoma" w:hAnsi="Tahoma" w:cs="Tahoma"/>
          <w:color w:val="000000"/>
        </w:rPr>
        <w:t xml:space="preserve">ycznym wzrostem napięcia mięśni </w:t>
      </w:r>
      <w:r>
        <w:rPr>
          <w:rFonts w:ascii="Tahoma" w:hAnsi="Tahoma" w:cs="Tahoma"/>
          <w:color w:val="000000"/>
        </w:rPr>
        <w:t>w obrębie kończyn i tułowia.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4. </w:t>
      </w:r>
      <w:r>
        <w:rPr>
          <w:rFonts w:ascii="Tahoma" w:hAnsi="Tahoma" w:cs="Tahoma"/>
          <w:color w:val="000000"/>
        </w:rPr>
        <w:t>Napady toniczno-kloniczne – w fazie toni</w:t>
      </w:r>
      <w:r w:rsidR="00DA0241">
        <w:rPr>
          <w:rFonts w:ascii="Tahoma" w:hAnsi="Tahoma" w:cs="Tahoma"/>
          <w:color w:val="000000"/>
        </w:rPr>
        <w:t xml:space="preserve">cznej dochodzi do nagłej utraty </w:t>
      </w:r>
      <w:r>
        <w:rPr>
          <w:rFonts w:ascii="Tahoma" w:hAnsi="Tahoma" w:cs="Tahoma"/>
          <w:color w:val="000000"/>
        </w:rPr>
        <w:t>przytomności, skurczu mięśni, zatrzymania oddechu; fa</w:t>
      </w:r>
      <w:r w:rsidR="00DA0241">
        <w:rPr>
          <w:rFonts w:ascii="Tahoma" w:hAnsi="Tahoma" w:cs="Tahoma"/>
          <w:color w:val="000000"/>
        </w:rPr>
        <w:t xml:space="preserve">za kloniczna charakteryzuje się </w:t>
      </w:r>
      <w:r>
        <w:rPr>
          <w:rFonts w:ascii="Tahoma" w:hAnsi="Tahoma" w:cs="Tahoma"/>
          <w:color w:val="000000"/>
        </w:rPr>
        <w:t xml:space="preserve">rytmicznymi, gwałtownymi skurczami mięśni kończyn </w:t>
      </w:r>
      <w:r w:rsidR="00DA0241">
        <w:rPr>
          <w:rFonts w:ascii="Tahoma" w:hAnsi="Tahoma" w:cs="Tahoma"/>
          <w:color w:val="000000"/>
        </w:rPr>
        <w:t xml:space="preserve">i tułowia, następnie przechodzi </w:t>
      </w:r>
      <w:r>
        <w:rPr>
          <w:rFonts w:ascii="Tahoma" w:hAnsi="Tahoma" w:cs="Tahoma"/>
          <w:color w:val="000000"/>
        </w:rPr>
        <w:t>w kilkuminutową śpiączkę.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5. </w:t>
      </w:r>
      <w:r>
        <w:rPr>
          <w:rFonts w:ascii="Tahoma" w:hAnsi="Tahoma" w:cs="Tahoma"/>
          <w:color w:val="000000"/>
        </w:rPr>
        <w:t>Napady kloniczne – napady głównie u niemowląt i mały</w:t>
      </w:r>
      <w:r w:rsidR="00DA0241">
        <w:rPr>
          <w:rFonts w:ascii="Tahoma" w:hAnsi="Tahoma" w:cs="Tahoma"/>
          <w:color w:val="000000"/>
        </w:rPr>
        <w:t xml:space="preserve">ch dzieci, częściej w przebiegu </w:t>
      </w:r>
      <w:r>
        <w:rPr>
          <w:rFonts w:ascii="Tahoma" w:hAnsi="Tahoma" w:cs="Tahoma"/>
          <w:color w:val="000000"/>
        </w:rPr>
        <w:t>gorączki, cechują je symetryczne skurcze mięśni kończyn występujące seriami.</w:t>
      </w:r>
    </w:p>
    <w:p w:rsidR="0077419C" w:rsidRDefault="0077419C" w:rsidP="00DA0241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6. </w:t>
      </w:r>
      <w:r>
        <w:rPr>
          <w:rFonts w:ascii="Tahoma" w:hAnsi="Tahoma" w:cs="Tahoma"/>
          <w:color w:val="000000"/>
        </w:rPr>
        <w:t>Napady miokloniczne - charakteryzują się gwałto</w:t>
      </w:r>
      <w:r w:rsidR="00DA0241">
        <w:rPr>
          <w:rFonts w:ascii="Tahoma" w:hAnsi="Tahoma" w:cs="Tahoma"/>
          <w:color w:val="000000"/>
        </w:rPr>
        <w:t xml:space="preserve">wnymi synchronicznymi skurczami </w:t>
      </w:r>
      <w:r>
        <w:rPr>
          <w:rFonts w:ascii="Tahoma" w:hAnsi="Tahoma" w:cs="Tahoma"/>
          <w:color w:val="000000"/>
        </w:rPr>
        <w:t>mięśni szyi, obręczy barkowej, ramion i ud przy w</w:t>
      </w:r>
      <w:r w:rsidR="00DA0241">
        <w:rPr>
          <w:rFonts w:ascii="Tahoma" w:hAnsi="Tahoma" w:cs="Tahoma"/>
          <w:color w:val="000000"/>
        </w:rPr>
        <w:t xml:space="preserve">zględnie zachowanej świadomości </w:t>
      </w:r>
      <w:r>
        <w:rPr>
          <w:rFonts w:ascii="Tahoma" w:hAnsi="Tahoma" w:cs="Tahoma"/>
          <w:color w:val="000000"/>
        </w:rPr>
        <w:t>chorego.</w:t>
      </w:r>
    </w:p>
    <w:p w:rsidR="00DA0241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Napady częściowe</w:t>
      </w:r>
    </w:p>
    <w:p w:rsidR="0077419C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0"/>
        </w:rPr>
        <w:t>Napady częściowe z objawami prostymi –świadomoś</w:t>
      </w:r>
      <w:r>
        <w:rPr>
          <w:rFonts w:ascii="Tahoma" w:hAnsi="Tahoma" w:cs="Tahoma"/>
          <w:color w:val="000000"/>
        </w:rPr>
        <w:t xml:space="preserve">ć w czasie napadów jest na ogół </w:t>
      </w:r>
      <w:r w:rsidR="0077419C">
        <w:rPr>
          <w:rFonts w:ascii="Tahoma" w:hAnsi="Tahoma" w:cs="Tahoma"/>
          <w:color w:val="000000"/>
        </w:rPr>
        <w:t>zachowana, zwykle napady dotyczą określonej okolicy np. ręki lub ust.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Napady częściowe z objawami złożonymi – niektórym napadom mogą towarzyszyć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zaburzenia świadomości o charakterze omamów i z</w:t>
      </w:r>
      <w:r w:rsidR="00DA0241">
        <w:rPr>
          <w:rFonts w:ascii="Tahoma" w:hAnsi="Tahoma" w:cs="Tahoma"/>
          <w:color w:val="000000"/>
        </w:rPr>
        <w:t xml:space="preserve">łudzeń; pacjent ma wrażenie, że </w:t>
      </w:r>
      <w:r>
        <w:rPr>
          <w:rFonts w:ascii="Tahoma" w:hAnsi="Tahoma" w:cs="Tahoma"/>
          <w:color w:val="000000"/>
        </w:rPr>
        <w:t xml:space="preserve">już znajdował się w danej sytuacji życiowej lub </w:t>
      </w:r>
      <w:r w:rsidR="00DA0241">
        <w:rPr>
          <w:rFonts w:ascii="Tahoma" w:hAnsi="Tahoma" w:cs="Tahoma"/>
          <w:color w:val="000000"/>
        </w:rPr>
        <w:t xml:space="preserve">przeciwnie, że nie zna sytuacji </w:t>
      </w:r>
      <w:r>
        <w:rPr>
          <w:rFonts w:ascii="Tahoma" w:hAnsi="Tahoma" w:cs="Tahoma"/>
          <w:color w:val="000000"/>
        </w:rPr>
        <w:t xml:space="preserve">i przedmiotów, </w:t>
      </w:r>
      <w:r w:rsidR="00DA0241">
        <w:rPr>
          <w:rFonts w:ascii="Tahoma" w:hAnsi="Tahoma" w:cs="Tahoma"/>
          <w:color w:val="000000"/>
        </w:rPr>
        <w:t xml:space="preserve">                      </w:t>
      </w:r>
      <w:r>
        <w:rPr>
          <w:rFonts w:ascii="Tahoma" w:hAnsi="Tahoma" w:cs="Tahoma"/>
          <w:color w:val="000000"/>
        </w:rPr>
        <w:t>z którymi w rzeczywistości się j</w:t>
      </w:r>
      <w:r w:rsidR="00DA0241">
        <w:rPr>
          <w:rFonts w:ascii="Tahoma" w:hAnsi="Tahoma" w:cs="Tahoma"/>
          <w:color w:val="000000"/>
        </w:rPr>
        <w:t xml:space="preserve">uż stykał, do tego typu napadów </w:t>
      </w:r>
      <w:r>
        <w:rPr>
          <w:rFonts w:ascii="Tahoma" w:hAnsi="Tahoma" w:cs="Tahoma"/>
          <w:color w:val="000000"/>
        </w:rPr>
        <w:t>zaliczane są także napady psychoruch</w:t>
      </w:r>
      <w:r w:rsidR="00DA0241">
        <w:rPr>
          <w:rFonts w:ascii="Tahoma" w:hAnsi="Tahoma" w:cs="Tahoma"/>
          <w:color w:val="000000"/>
        </w:rPr>
        <w:t xml:space="preserve">owe z towarzyszącymi im różnymi </w:t>
      </w:r>
      <w:r>
        <w:rPr>
          <w:rFonts w:ascii="Tahoma" w:hAnsi="Tahoma" w:cs="Tahoma"/>
          <w:color w:val="000000"/>
        </w:rPr>
        <w:t>automatyzmami (cmokanie), u dzieci mogą niekie</w:t>
      </w:r>
      <w:r w:rsidR="00DA0241">
        <w:rPr>
          <w:rFonts w:ascii="Tahoma" w:hAnsi="Tahoma" w:cs="Tahoma"/>
          <w:color w:val="000000"/>
        </w:rPr>
        <w:t xml:space="preserve">dy występować napady nietypowe, </w:t>
      </w:r>
      <w:r>
        <w:rPr>
          <w:rFonts w:ascii="Tahoma" w:hAnsi="Tahoma" w:cs="Tahoma"/>
          <w:color w:val="000000"/>
        </w:rPr>
        <w:t>manifestujące się klinicznie bólami brzucha, głowy, omdleniami, napadami lęku itp..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Napady częściowe wtórnie uogólnione – rozp</w:t>
      </w:r>
      <w:r w:rsidR="00DA0241">
        <w:rPr>
          <w:rFonts w:ascii="Tahoma" w:hAnsi="Tahoma" w:cs="Tahoma"/>
          <w:color w:val="000000"/>
        </w:rPr>
        <w:t xml:space="preserve">oczyna się zwykle od napadowych </w:t>
      </w:r>
      <w:r>
        <w:rPr>
          <w:rFonts w:ascii="Tahoma" w:hAnsi="Tahoma" w:cs="Tahoma"/>
          <w:color w:val="000000"/>
        </w:rPr>
        <w:t>mioklonicznych lub klonicznych skurczów ograniczon</w:t>
      </w:r>
      <w:r w:rsidR="00DA0241">
        <w:rPr>
          <w:rFonts w:ascii="Tahoma" w:hAnsi="Tahoma" w:cs="Tahoma"/>
          <w:color w:val="000000"/>
        </w:rPr>
        <w:t xml:space="preserve">ych do określonych grup mięśni, </w:t>
      </w:r>
      <w:r>
        <w:rPr>
          <w:rFonts w:ascii="Tahoma" w:hAnsi="Tahoma" w:cs="Tahoma"/>
          <w:color w:val="000000"/>
        </w:rPr>
        <w:t>aby następnie rozprzestrzenić się i doprowadzić</w:t>
      </w:r>
      <w:r w:rsidR="00DA0241">
        <w:rPr>
          <w:rFonts w:ascii="Tahoma" w:hAnsi="Tahoma" w:cs="Tahoma"/>
          <w:color w:val="000000"/>
        </w:rPr>
        <w:t xml:space="preserve"> do wtórnie uogólnionego napadu </w:t>
      </w:r>
      <w:r>
        <w:rPr>
          <w:rFonts w:ascii="Tahoma" w:hAnsi="Tahoma" w:cs="Tahoma"/>
          <w:color w:val="000000"/>
        </w:rPr>
        <w:t>toniczno-klonicznego (tzw. napadu dużego).</w:t>
      </w:r>
    </w:p>
    <w:p w:rsidR="00DA0241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 xml:space="preserve">Zespoły padaczkowe wieku dziecięcego </w:t>
      </w:r>
      <w:r w:rsidR="0077419C">
        <w:rPr>
          <w:rFonts w:ascii="Tahoma" w:hAnsi="Tahoma" w:cs="Tahoma"/>
          <w:color w:val="000000"/>
        </w:rPr>
        <w:t xml:space="preserve">- zespół </w:t>
      </w:r>
      <w:r>
        <w:rPr>
          <w:rFonts w:ascii="Tahoma" w:hAnsi="Tahoma" w:cs="Tahoma"/>
          <w:color w:val="000000"/>
        </w:rPr>
        <w:t xml:space="preserve">Westa, zespół </w:t>
      </w:r>
      <w:proofErr w:type="spellStart"/>
      <w:r>
        <w:rPr>
          <w:rFonts w:ascii="Tahoma" w:hAnsi="Tahoma" w:cs="Tahoma"/>
          <w:color w:val="000000"/>
        </w:rPr>
        <w:t>Lennoxa-Gastauta</w:t>
      </w:r>
      <w:proofErr w:type="spellEnd"/>
      <w:r>
        <w:rPr>
          <w:rFonts w:ascii="Tahoma" w:hAnsi="Tahoma" w:cs="Tahoma"/>
          <w:color w:val="000000"/>
        </w:rPr>
        <w:t xml:space="preserve">, </w:t>
      </w:r>
      <w:r w:rsidR="0077419C">
        <w:rPr>
          <w:rFonts w:ascii="Tahoma" w:hAnsi="Tahoma" w:cs="Tahoma"/>
          <w:color w:val="000000"/>
        </w:rPr>
        <w:t>dziecięca padaczka nieświadomości (</w:t>
      </w:r>
      <w:proofErr w:type="spellStart"/>
      <w:r w:rsidR="0077419C">
        <w:rPr>
          <w:rFonts w:ascii="Tahoma" w:hAnsi="Tahoma" w:cs="Tahoma"/>
          <w:color w:val="000000"/>
        </w:rPr>
        <w:t>piknolepsja</w:t>
      </w:r>
      <w:proofErr w:type="spellEnd"/>
      <w:r w:rsidR="0077419C">
        <w:rPr>
          <w:rFonts w:ascii="Tahoma" w:hAnsi="Tahoma" w:cs="Tahoma"/>
          <w:color w:val="000000"/>
        </w:rPr>
        <w:t>), padaczk</w:t>
      </w:r>
      <w:r>
        <w:rPr>
          <w:rFonts w:ascii="Tahoma" w:hAnsi="Tahoma" w:cs="Tahoma"/>
          <w:color w:val="000000"/>
        </w:rPr>
        <w:t xml:space="preserve">a Rolanda, młodzieńcza padaczka </w:t>
      </w:r>
      <w:r w:rsidR="0077419C">
        <w:rPr>
          <w:rFonts w:ascii="Tahoma" w:hAnsi="Tahoma" w:cs="Tahoma"/>
          <w:color w:val="000000"/>
        </w:rPr>
        <w:t xml:space="preserve">nieświadomości, zespół </w:t>
      </w:r>
      <w:proofErr w:type="spellStart"/>
      <w:r w:rsidR="0077419C">
        <w:rPr>
          <w:rFonts w:ascii="Tahoma" w:hAnsi="Tahoma" w:cs="Tahoma"/>
          <w:color w:val="000000"/>
        </w:rPr>
        <w:t>Janza</w:t>
      </w:r>
      <w:proofErr w:type="spellEnd"/>
      <w:r w:rsidR="0077419C">
        <w:rPr>
          <w:rFonts w:ascii="Tahoma" w:hAnsi="Tahoma" w:cs="Tahoma"/>
          <w:color w:val="000000"/>
        </w:rPr>
        <w:t>, padaczka odruchowa, omdl</w:t>
      </w:r>
      <w:r>
        <w:rPr>
          <w:rFonts w:ascii="Tahoma" w:hAnsi="Tahoma" w:cs="Tahoma"/>
          <w:color w:val="000000"/>
        </w:rPr>
        <w:t xml:space="preserve">enia odruchowe, napady </w:t>
      </w:r>
      <w:r w:rsidR="0077419C">
        <w:rPr>
          <w:rFonts w:ascii="Tahoma" w:hAnsi="Tahoma" w:cs="Tahoma"/>
          <w:color w:val="000000"/>
        </w:rPr>
        <w:t>rzekomo</w:t>
      </w:r>
      <w:r>
        <w:rPr>
          <w:rFonts w:ascii="Tahoma" w:hAnsi="Tahoma" w:cs="Tahoma"/>
          <w:color w:val="000000"/>
        </w:rPr>
        <w:t xml:space="preserve"> </w:t>
      </w:r>
      <w:r w:rsidR="0077419C">
        <w:rPr>
          <w:rFonts w:ascii="Tahoma" w:hAnsi="Tahoma" w:cs="Tahoma"/>
          <w:color w:val="000000"/>
        </w:rPr>
        <w:t>padaczkowe.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lastRenderedPageBreak/>
        <w:t>Leczenie padaczki jest procesem przewlekłym, wymaga systematycznego, codziennego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podawania leków. Nagłe przerwanie leczenia, pominięcie kt</w:t>
      </w:r>
      <w:r w:rsidR="00DA0241">
        <w:rPr>
          <w:rFonts w:ascii="Tahoma" w:hAnsi="Tahoma" w:cs="Tahoma"/>
          <w:color w:val="000000"/>
        </w:rPr>
        <w:t xml:space="preserve">órejś dawki, może zakończyć się </w:t>
      </w:r>
      <w:r>
        <w:rPr>
          <w:rFonts w:ascii="Tahoma" w:hAnsi="Tahoma" w:cs="Tahoma"/>
          <w:color w:val="000000"/>
        </w:rPr>
        <w:t xml:space="preserve">napadem lub stanem padaczkowym. Z tego powodu </w:t>
      </w:r>
      <w:r w:rsidR="00DA0241">
        <w:rPr>
          <w:rFonts w:ascii="Tahoma" w:hAnsi="Tahoma" w:cs="Tahoma"/>
          <w:color w:val="000000"/>
        </w:rPr>
        <w:t xml:space="preserve">tak ważne jest aby pacjent mógł </w:t>
      </w:r>
      <w:r>
        <w:rPr>
          <w:rFonts w:ascii="Tahoma" w:hAnsi="Tahoma" w:cs="Tahoma"/>
          <w:color w:val="000000"/>
        </w:rPr>
        <w:t>systematycznie przyjmować leki. W trakcie włączania leczen</w:t>
      </w:r>
      <w:r w:rsidR="00DA0241">
        <w:rPr>
          <w:rFonts w:ascii="Tahoma" w:hAnsi="Tahoma" w:cs="Tahoma"/>
          <w:color w:val="000000"/>
        </w:rPr>
        <w:t xml:space="preserve">ia lub jego modyfikacji dziecko </w:t>
      </w:r>
      <w:r>
        <w:rPr>
          <w:rFonts w:ascii="Tahoma" w:hAnsi="Tahoma" w:cs="Tahoma"/>
          <w:color w:val="000000"/>
        </w:rPr>
        <w:t>może wykazywać objawy senności, rozdrażnienia, zawrotów głowy.</w:t>
      </w:r>
    </w:p>
    <w:p w:rsidR="00DA0241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DA0241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W RAZIE WYSTĄPIENIA NAPADU NALEŻY</w:t>
      </w:r>
    </w:p>
    <w:p w:rsidR="0077419C" w:rsidRDefault="00DA0241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0"/>
        </w:rPr>
        <w:t>Przede wszystkim zachować spokój.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Ułożyć chorego w bezpiecznym miejscu w pozycji bezpiecznej, na boku.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Zabezpieczyć chorego przed możliwością urazu w</w:t>
      </w:r>
      <w:r w:rsidR="00DA0241">
        <w:rPr>
          <w:rFonts w:ascii="Tahoma" w:hAnsi="Tahoma" w:cs="Tahoma"/>
          <w:color w:val="000000"/>
        </w:rPr>
        <w:t xml:space="preserve"> czasie napadu – zdjąć okulary, </w:t>
      </w:r>
      <w:r>
        <w:rPr>
          <w:rFonts w:ascii="Tahoma" w:hAnsi="Tahoma" w:cs="Tahoma"/>
          <w:color w:val="000000"/>
        </w:rPr>
        <w:t xml:space="preserve">usunąć </w:t>
      </w:r>
      <w:r w:rsidR="00DA0241">
        <w:rPr>
          <w:rFonts w:ascii="Tahoma" w:hAnsi="Tahoma" w:cs="Tahoma"/>
          <w:color w:val="000000"/>
        </w:rPr>
        <w:t xml:space="preserve">                  </w:t>
      </w:r>
      <w:r>
        <w:rPr>
          <w:rFonts w:ascii="Tahoma" w:hAnsi="Tahoma" w:cs="Tahoma"/>
          <w:color w:val="000000"/>
        </w:rPr>
        <w:t>z ust ciała obce, podłożyć coś miękkiego pod głowę.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4. </w:t>
      </w:r>
      <w:r>
        <w:rPr>
          <w:rFonts w:ascii="Tahoma" w:hAnsi="Tahoma" w:cs="Tahoma"/>
          <w:color w:val="000000"/>
        </w:rPr>
        <w:t>Asekurować w czasie napadu i pozostać z chorym do odzyskania pełnej świadomości.</w:t>
      </w:r>
    </w:p>
    <w:p w:rsidR="00DA0241" w:rsidRDefault="00DA0241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DA0241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NIE WOLNO</w:t>
      </w:r>
    </w:p>
    <w:p w:rsidR="0077419C" w:rsidRDefault="00DA0241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0"/>
        </w:rPr>
        <w:t>Podnosić</w:t>
      </w:r>
      <w:r w:rsidR="00893168">
        <w:rPr>
          <w:rFonts w:ascii="Tahoma" w:hAnsi="Tahoma" w:cs="Tahoma"/>
          <w:color w:val="000000"/>
        </w:rPr>
        <w:t xml:space="preserve"> </w:t>
      </w:r>
      <w:r w:rsidR="00694CC0">
        <w:rPr>
          <w:rFonts w:ascii="Tahoma" w:hAnsi="Tahoma" w:cs="Tahoma"/>
          <w:color w:val="000000"/>
        </w:rPr>
        <w:t>dziecko</w:t>
      </w:r>
      <w:r w:rsidR="0077419C">
        <w:rPr>
          <w:rFonts w:ascii="Tahoma" w:hAnsi="Tahoma" w:cs="Tahoma"/>
          <w:color w:val="000000"/>
        </w:rPr>
        <w:t>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Krępować jego ruchów.</w:t>
      </w:r>
    </w:p>
    <w:p w:rsidR="0077419C" w:rsidRPr="00694CC0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Wkładać czego</w:t>
      </w:r>
      <w:r w:rsidR="00694CC0">
        <w:rPr>
          <w:rFonts w:ascii="Tahoma" w:hAnsi="Tahoma" w:cs="Tahoma"/>
          <w:color w:val="000000"/>
        </w:rPr>
        <w:t>kolwiek między zęby lub do ust.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Pomoc lekarska jest potrzebna, jeżeli był to pierwszy napad</w:t>
      </w:r>
      <w:r w:rsidR="00694CC0">
        <w:rPr>
          <w:rFonts w:ascii="Tahoma" w:hAnsi="Tahoma" w:cs="Tahoma"/>
          <w:color w:val="000000"/>
        </w:rPr>
        <w:t xml:space="preserve"> w życiu lub napad trwał dłużej </w:t>
      </w:r>
      <w:r>
        <w:rPr>
          <w:rFonts w:ascii="Tahoma" w:hAnsi="Tahoma" w:cs="Tahoma"/>
          <w:color w:val="000000"/>
        </w:rPr>
        <w:t>niż 10 minut albo jeśli po napadzie wystąpiła długo trwająca</w:t>
      </w:r>
      <w:r w:rsidR="00694CC0">
        <w:rPr>
          <w:rFonts w:ascii="Tahoma" w:hAnsi="Tahoma" w:cs="Tahoma"/>
          <w:color w:val="000000"/>
        </w:rPr>
        <w:t xml:space="preserve"> gorączka, sugerująca zapalenie </w:t>
      </w:r>
      <w:r>
        <w:rPr>
          <w:rFonts w:ascii="Tahoma" w:hAnsi="Tahoma" w:cs="Tahoma"/>
          <w:color w:val="000000"/>
        </w:rPr>
        <w:t>opon mózgowo-rdzeniowych.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Dzieciom chorym na padaczkę trudniej jest wykorzystać w pełni swoje możliwości</w:t>
      </w:r>
      <w:r w:rsidR="00694CC0">
        <w:rPr>
          <w:rFonts w:ascii="Tahoma" w:hAnsi="Tahoma" w:cs="Tahoma"/>
          <w:color w:val="000000"/>
        </w:rPr>
        <w:t xml:space="preserve">  </w:t>
      </w:r>
      <w:r>
        <w:rPr>
          <w:rFonts w:ascii="Tahoma" w:hAnsi="Tahoma" w:cs="Tahoma"/>
          <w:color w:val="000000"/>
        </w:rPr>
        <w:t>edukacyjne z przyczyn medycznych i społecznych. Narażone są na wyższy poziom stresu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wynikający z obawy przed napadem i komentarzami, stą</w:t>
      </w:r>
      <w:r w:rsidR="00694CC0">
        <w:rPr>
          <w:rFonts w:ascii="Tahoma" w:hAnsi="Tahoma" w:cs="Tahoma"/>
          <w:color w:val="000000"/>
        </w:rPr>
        <w:t xml:space="preserve">d też częściej występują u nich </w:t>
      </w:r>
      <w:r>
        <w:rPr>
          <w:rFonts w:ascii="Tahoma" w:hAnsi="Tahoma" w:cs="Tahoma"/>
          <w:color w:val="000000"/>
        </w:rPr>
        <w:t>cechy zespołu nadpobudliwości psychoruchowej, trudności w czytaniu i pisaniu oraz inne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trudności szkolne. W razie narastających trudności szkolnych, trzeba zapewnić dziecku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możliwość douczania, zorganizować odpowiednio czas na naukę, z częstymi przerwami na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odpoczynek, modyfikować i zmieniać sposoby przyswajania wiadomości szkolnych. Nie należy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 zasady zwalniać dziecka z zajęć wychowania fizycznego ani z zabaw i zajęć ruchowych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 grupie rówieśników. Należy jedynie dbać o to, aby nie dopuszczać do nadmiernego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obciążenia fizycznego i psychicznego. Gdy zdarzają się napady, dziecko powinno mieć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zapewnioną opiekę w drodze do i ze szkoły.</w:t>
      </w: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DZIECKO Z HEMOFILIĄ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Hemofilia jest wrodzoną skazą krwotoczną związaną z niedoborem czynnika VIII lub IX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krzepnięcia krwi. W zależności od tego rozróżniamy hemofilię A lub B.</w:t>
      </w: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Ciężka postać hemofilii </w:t>
      </w:r>
      <w:r>
        <w:rPr>
          <w:rFonts w:ascii="Tahoma" w:hAnsi="Tahoma" w:cs="Tahoma"/>
          <w:color w:val="000000"/>
        </w:rPr>
        <w:t>– występują krwawienia do mięśni i stawów, duże podskórne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wylewy, krwawienia z nosa. Krwawienia wewnętrzne są bolesne. Początkowym objawem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może być uczucie rozpierania w stawie, drętwienia, mrowienia. Najlepiej, jeżeli wówczas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zostanie podany koncentrat czynnika krzepnięcia krwi. Jeżeli leczenie zostanie odroczone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powiększa się objętość stawu, pojawia się silna bolesność oraz przykurcz w stawie.</w:t>
      </w: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Umiarkowana i łagodna postać choroby </w:t>
      </w:r>
      <w:r>
        <w:rPr>
          <w:rFonts w:ascii="Tahoma" w:hAnsi="Tahoma" w:cs="Tahoma"/>
          <w:color w:val="000000"/>
        </w:rPr>
        <w:t>– krwawienia są mniej częste, nie powodują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zwykle trwałych zmian w stawach, zwykle wyraźny uraz poprzedza krwawienie.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Choroba nie ma wpływu na funkcjonowanie społeczne ani nie wpływa negatywnie na rozwój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intelektualny. Funkcjonowanie emocjonalne może nie być zaburzone. Jednak, zwłaszcza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 ciężkiej postaci choroby, dziecko może czuć się gorsze, ponieważ nie może robić tego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wszystkiego, co dziecko zdrowe np. grać w piłkę nożną. Wie, że może to spowodować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krwawienie do stawu lub mięśni i związany z tym ból, konieczność leczenia dożylnego,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czasami hospitalizacji.</w:t>
      </w:r>
    </w:p>
    <w:p w:rsidR="00F26D7D" w:rsidRDefault="00F26D7D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</w:p>
    <w:p w:rsidR="00F26D7D" w:rsidRDefault="00F26D7D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NAKAZY, ZAKAZY, OGRANICZENIA</w:t>
      </w:r>
      <w:r w:rsidR="0077419C">
        <w:rPr>
          <w:rFonts w:ascii="Tahoma" w:hAnsi="Tahoma" w:cs="Tahoma"/>
          <w:color w:val="000000"/>
        </w:rPr>
        <w:t>:</w:t>
      </w:r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>
        <w:rPr>
          <w:rFonts w:ascii="Tahoma" w:hAnsi="Tahoma" w:cs="Tahoma"/>
          <w:color w:val="000000"/>
        </w:rPr>
        <w:t>D</w:t>
      </w:r>
      <w:r w:rsidR="0077419C">
        <w:rPr>
          <w:rFonts w:ascii="Tahoma" w:hAnsi="Tahoma" w:cs="Tahoma"/>
          <w:color w:val="000000"/>
        </w:rPr>
        <w:t xml:space="preserve">ziecko nie powinno być narażone na urazy </w:t>
      </w:r>
      <w:r>
        <w:rPr>
          <w:rFonts w:ascii="Tahoma" w:hAnsi="Tahoma" w:cs="Tahoma"/>
          <w:color w:val="000000"/>
        </w:rPr>
        <w:t xml:space="preserve">spowodowane np. śliską podłogą, </w:t>
      </w:r>
      <w:r w:rsidR="0077419C">
        <w:rPr>
          <w:rFonts w:ascii="Tahoma" w:hAnsi="Tahoma" w:cs="Tahoma"/>
          <w:color w:val="000000"/>
        </w:rPr>
        <w:t>przepychającym się tłumem dzieci 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w szkole musi mieć do chodzenia wygodne obuwie</w:t>
      </w:r>
      <w:r w:rsidR="00694CC0">
        <w:rPr>
          <w:rFonts w:ascii="Tahoma" w:hAnsi="Tahoma" w:cs="Tahoma"/>
          <w:color w:val="000000"/>
        </w:rPr>
        <w:t xml:space="preserve"> usztywniające staw skokowy, na </w:t>
      </w:r>
      <w:r>
        <w:rPr>
          <w:rFonts w:ascii="Tahoma" w:hAnsi="Tahoma" w:cs="Tahoma"/>
          <w:color w:val="000000"/>
        </w:rPr>
        <w:t>nie śliskiej podeszwie,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jeżeli dziecko jest sprawne ruchowo może biegać i skakać,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4. </w:t>
      </w:r>
      <w:r>
        <w:rPr>
          <w:rFonts w:ascii="Tahoma" w:hAnsi="Tahoma" w:cs="Tahoma"/>
          <w:color w:val="000000"/>
        </w:rPr>
        <w:t>inne dzieci muszą wiedzieć, że nie można chorego kolegi bić, popychać, podstawiać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mu nogi,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5. </w:t>
      </w:r>
      <w:r>
        <w:rPr>
          <w:rFonts w:ascii="Tahoma" w:hAnsi="Tahoma" w:cs="Tahoma"/>
          <w:color w:val="000000"/>
        </w:rPr>
        <w:t xml:space="preserve">udział w lekcjach </w:t>
      </w:r>
      <w:proofErr w:type="spellStart"/>
      <w:r>
        <w:rPr>
          <w:rFonts w:ascii="Tahoma" w:hAnsi="Tahoma" w:cs="Tahoma"/>
          <w:color w:val="000000"/>
        </w:rPr>
        <w:t>wf</w:t>
      </w:r>
      <w:proofErr w:type="spellEnd"/>
      <w:r>
        <w:rPr>
          <w:rFonts w:ascii="Tahoma" w:hAnsi="Tahoma" w:cs="Tahoma"/>
          <w:color w:val="000000"/>
        </w:rPr>
        <w:t xml:space="preserve"> musi być ograniczony – bezpieczna jest gimnastyka, pływanie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i gra w ping-ponga,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6. </w:t>
      </w:r>
      <w:r>
        <w:rPr>
          <w:rFonts w:ascii="Tahoma" w:hAnsi="Tahoma" w:cs="Tahoma"/>
          <w:color w:val="000000"/>
        </w:rPr>
        <w:t>dziecko może bez ograniczeń rysować, lepić z gliny, malować,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7. </w:t>
      </w:r>
      <w:r>
        <w:rPr>
          <w:rFonts w:ascii="Tahoma" w:hAnsi="Tahoma" w:cs="Tahoma"/>
          <w:color w:val="000000"/>
        </w:rPr>
        <w:t>należy rozwijać te sfery aktywności intelektualnej i ruchowej dziecka, w których ono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się wyróżnia,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8. </w:t>
      </w:r>
      <w:r>
        <w:rPr>
          <w:rFonts w:ascii="Tahoma" w:hAnsi="Tahoma" w:cs="Tahoma"/>
          <w:color w:val="000000"/>
        </w:rPr>
        <w:t>dziecku choremu na hemofilię nie wolno pod</w:t>
      </w:r>
      <w:r w:rsidR="00694CC0">
        <w:rPr>
          <w:rFonts w:ascii="Tahoma" w:hAnsi="Tahoma" w:cs="Tahoma"/>
          <w:color w:val="000000"/>
        </w:rPr>
        <w:t xml:space="preserve">awać żadnych leków domięśniowo, </w:t>
      </w:r>
      <w:r>
        <w:rPr>
          <w:rFonts w:ascii="Tahoma" w:hAnsi="Tahoma" w:cs="Tahoma"/>
          <w:color w:val="000000"/>
        </w:rPr>
        <w:t>ani stosować preparatów kwasu acetylosalicylowego</w:t>
      </w: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P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NA CO</w:t>
      </w:r>
      <w:r>
        <w:rPr>
          <w:rFonts w:ascii="Tahoma-Bold" w:hAnsi="Tahoma-Bold" w:cs="Tahoma-Bold"/>
          <w:b/>
          <w:bCs/>
          <w:color w:val="000000"/>
        </w:rPr>
        <w:t xml:space="preserve"> NALEŻY ZWRACAĆ UWAGĘ W SZKOLE:</w:t>
      </w:r>
      <w:bookmarkStart w:id="0" w:name="_GoBack"/>
      <w:bookmarkEnd w:id="0"/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0"/>
        </w:rPr>
        <w:t>nagłe dolegliwości bólowe ze strony kończyn dolnych lub górnych, utykanie,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bóle brzucha lub głowy, wymioty,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krwawienie z jamy ustnej lub nosa, zblednięcie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Dziecko chore na hemofilię nie wymaga specjalneg</w:t>
      </w:r>
      <w:r w:rsidR="00694CC0">
        <w:rPr>
          <w:rFonts w:ascii="Tahoma" w:hAnsi="Tahoma" w:cs="Tahoma"/>
          <w:color w:val="000000"/>
        </w:rPr>
        <w:t xml:space="preserve">o traktowania przez nauczyciela </w:t>
      </w:r>
      <w:r>
        <w:rPr>
          <w:rFonts w:ascii="Tahoma" w:hAnsi="Tahoma" w:cs="Tahoma"/>
          <w:color w:val="000000"/>
        </w:rPr>
        <w:t>w klasie. Powinno brać udział w wycieczkach szkolnych, wyja</w:t>
      </w:r>
      <w:r w:rsidR="00694CC0">
        <w:rPr>
          <w:rFonts w:ascii="Tahoma" w:hAnsi="Tahoma" w:cs="Tahoma"/>
          <w:color w:val="000000"/>
        </w:rPr>
        <w:t xml:space="preserve">zdach do teatru czy kina. Przed </w:t>
      </w:r>
      <w:r>
        <w:rPr>
          <w:rFonts w:ascii="Tahoma" w:hAnsi="Tahoma" w:cs="Tahoma"/>
          <w:color w:val="000000"/>
        </w:rPr>
        <w:t>wyjazdem wskazane jest profilaktyczne podanie czynnika</w:t>
      </w:r>
      <w:r w:rsidR="00694CC0">
        <w:rPr>
          <w:rFonts w:ascii="Tahoma" w:hAnsi="Tahoma" w:cs="Tahoma"/>
          <w:color w:val="000000"/>
        </w:rPr>
        <w:t xml:space="preserve"> krzepnięcia u dziecka z ciężką </w:t>
      </w:r>
      <w:r>
        <w:rPr>
          <w:rFonts w:ascii="Tahoma" w:hAnsi="Tahoma" w:cs="Tahoma"/>
          <w:color w:val="000000"/>
        </w:rPr>
        <w:t>postacią choroby.</w:t>
      </w:r>
    </w:p>
    <w:p w:rsidR="00694CC0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            </w:t>
      </w:r>
      <w:r w:rsidR="0077419C">
        <w:rPr>
          <w:rFonts w:ascii="Tahoma-Bold" w:hAnsi="Tahoma-Bold" w:cs="Tahoma-Bold"/>
          <w:b/>
          <w:bCs/>
          <w:color w:val="000000"/>
        </w:rPr>
        <w:t>PIERWSZA POMOC</w:t>
      </w:r>
      <w:r w:rsidR="0077419C">
        <w:rPr>
          <w:rFonts w:ascii="Tahoma" w:hAnsi="Tahoma" w:cs="Tahoma"/>
          <w:color w:val="000000"/>
        </w:rPr>
        <w:t>:</w:t>
      </w:r>
    </w:p>
    <w:p w:rsidR="0077419C" w:rsidRDefault="00694CC0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>
        <w:rPr>
          <w:rFonts w:ascii="Vrinda" w:hAnsi="Vrinda" w:cs="Vrinda"/>
          <w:color w:val="000000"/>
        </w:rPr>
        <w:t>w</w:t>
      </w:r>
      <w:r w:rsidR="0077419C">
        <w:rPr>
          <w:rFonts w:ascii="Tahoma" w:hAnsi="Tahoma" w:cs="Tahoma"/>
          <w:color w:val="000000"/>
        </w:rPr>
        <w:t xml:space="preserve"> przypadku urazu/bólu należy oziębić dotkniętą częś</w:t>
      </w:r>
      <w:r>
        <w:rPr>
          <w:rFonts w:ascii="Tahoma" w:hAnsi="Tahoma" w:cs="Tahoma"/>
          <w:color w:val="000000"/>
        </w:rPr>
        <w:t xml:space="preserve">ć ciała przez przyłożenie lodu, </w:t>
      </w:r>
      <w:r w:rsidR="0077419C">
        <w:rPr>
          <w:rFonts w:ascii="Tahoma" w:hAnsi="Tahoma" w:cs="Tahoma"/>
          <w:color w:val="000000"/>
        </w:rPr>
        <w:t>zimnego okładu żelowego lub chustki zmoczonej w zimnej wodzie,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0"/>
        </w:rPr>
        <w:t>posadzić/położyć w pozycji dla dziecka wygodnej,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0"/>
        </w:rPr>
        <w:t>najczęściej należy podać czynnik krzepnięcia krwi,</w:t>
      </w:r>
    </w:p>
    <w:p w:rsidR="0077419C" w:rsidRDefault="0077419C" w:rsidP="0088411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Vrinda" w:hAnsi="Vrinda" w:cs="Vrinda"/>
          <w:color w:val="000000"/>
        </w:rPr>
        <w:t xml:space="preserve">4. </w:t>
      </w:r>
      <w:r>
        <w:rPr>
          <w:rFonts w:ascii="Tahoma" w:hAnsi="Tahoma" w:cs="Tahoma"/>
          <w:color w:val="000000"/>
        </w:rPr>
        <w:t>jeżeli dziecko wymiotuje, ma bole głowy, zab</w:t>
      </w:r>
      <w:r w:rsidR="00694CC0">
        <w:rPr>
          <w:rFonts w:ascii="Tahoma" w:hAnsi="Tahoma" w:cs="Tahoma"/>
          <w:color w:val="000000"/>
        </w:rPr>
        <w:t xml:space="preserve">urzenia świadomości lub drgawki </w:t>
      </w:r>
      <w:r>
        <w:rPr>
          <w:rFonts w:ascii="Tahoma" w:hAnsi="Tahoma" w:cs="Tahoma"/>
          <w:color w:val="000000"/>
        </w:rPr>
        <w:t>powinno się je położyć na boku i wezwać pogotow</w:t>
      </w:r>
      <w:r w:rsidR="00694CC0">
        <w:rPr>
          <w:rFonts w:ascii="Tahoma" w:hAnsi="Tahoma" w:cs="Tahoma"/>
          <w:color w:val="000000"/>
        </w:rPr>
        <w:t xml:space="preserve">ie, zawiadomić rodziców; jeżeli </w:t>
      </w:r>
      <w:r>
        <w:rPr>
          <w:rFonts w:ascii="Tahoma" w:hAnsi="Tahoma" w:cs="Tahoma"/>
          <w:color w:val="000000"/>
        </w:rPr>
        <w:t>dziecko uskarża się na ból kończyny górnej lub d</w:t>
      </w:r>
      <w:r w:rsidR="00694CC0">
        <w:rPr>
          <w:rFonts w:ascii="Tahoma" w:hAnsi="Tahoma" w:cs="Tahoma"/>
          <w:color w:val="000000"/>
        </w:rPr>
        <w:t xml:space="preserve">olnej nie powinno nią poruszać, </w:t>
      </w:r>
      <w:r>
        <w:rPr>
          <w:rFonts w:ascii="Tahoma" w:hAnsi="Tahoma" w:cs="Tahoma"/>
          <w:color w:val="000000"/>
        </w:rPr>
        <w:t>wskazane jest unieruchomienie.</w:t>
      </w:r>
    </w:p>
    <w:p w:rsidR="00F26D7D" w:rsidRDefault="00F26D7D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</w:p>
    <w:p w:rsidR="00694CC0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</w:p>
    <w:p w:rsidR="0077419C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-Bold" w:hAnsi="Tahoma-Bold" w:cs="Tahoma-Bold"/>
          <w:b/>
          <w:bCs/>
          <w:color w:val="000000"/>
        </w:rPr>
      </w:pPr>
      <w:r>
        <w:rPr>
          <w:rFonts w:ascii="Tahoma-Bold" w:hAnsi="Tahoma-Bold" w:cs="Tahoma-Bold"/>
          <w:b/>
          <w:bCs/>
          <w:color w:val="000000"/>
        </w:rPr>
        <w:t xml:space="preserve">                                        </w:t>
      </w:r>
      <w:r w:rsidR="0077419C" w:rsidRPr="00F26D7D">
        <w:rPr>
          <w:rFonts w:ascii="Tahoma-Bold" w:hAnsi="Tahoma-Bold" w:cs="Tahoma-Bold"/>
          <w:b/>
          <w:bCs/>
          <w:color w:val="FF0000"/>
        </w:rPr>
        <w:t>DZIECKO PRZEWLEKLE CHORE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Choroba przewlekła to proces patologiczny trwający ponad 4 tygodnie, cechujący się brakiem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nasilonych objawów chorobowych. Długotrwała choro</w:t>
      </w:r>
      <w:r w:rsidR="00694CC0">
        <w:rPr>
          <w:rFonts w:ascii="Tahoma" w:hAnsi="Tahoma" w:cs="Tahoma"/>
          <w:color w:val="000000"/>
        </w:rPr>
        <w:t xml:space="preserve">ba i częste hospitalizacje mogą </w:t>
      </w:r>
      <w:r>
        <w:rPr>
          <w:rFonts w:ascii="Tahoma" w:hAnsi="Tahoma" w:cs="Tahoma"/>
          <w:color w:val="000000"/>
        </w:rPr>
        <w:t>okresowo uniemożliwiać choremu dziecku przebywani</w:t>
      </w:r>
      <w:r w:rsidR="00694CC0">
        <w:rPr>
          <w:rFonts w:ascii="Tahoma" w:hAnsi="Tahoma" w:cs="Tahoma"/>
          <w:color w:val="000000"/>
        </w:rPr>
        <w:t xml:space="preserve">e w grupie rówieśników, a także </w:t>
      </w:r>
      <w:r>
        <w:rPr>
          <w:rFonts w:ascii="Tahoma" w:hAnsi="Tahoma" w:cs="Tahoma"/>
          <w:color w:val="000000"/>
        </w:rPr>
        <w:t xml:space="preserve">zaspokajanie wielu ważnych potrzeb psychicznych, fizycznych </w:t>
      </w:r>
      <w:r w:rsidR="00694CC0">
        <w:rPr>
          <w:rFonts w:ascii="Tahoma" w:hAnsi="Tahoma" w:cs="Tahoma"/>
          <w:color w:val="000000"/>
        </w:rPr>
        <w:t xml:space="preserve">i społecznych. Przeciwdziałanie </w:t>
      </w:r>
      <w:r>
        <w:rPr>
          <w:rFonts w:ascii="Tahoma" w:hAnsi="Tahoma" w:cs="Tahoma"/>
          <w:color w:val="000000"/>
        </w:rPr>
        <w:t>niekorzystnym skutkom choroby przewlekłej, polega międ</w:t>
      </w:r>
      <w:r w:rsidR="00694CC0">
        <w:rPr>
          <w:rFonts w:ascii="Tahoma" w:hAnsi="Tahoma" w:cs="Tahoma"/>
          <w:color w:val="000000"/>
        </w:rPr>
        <w:t xml:space="preserve">zy innymi na udzielaniu dziecku </w:t>
      </w:r>
      <w:r>
        <w:rPr>
          <w:rFonts w:ascii="Tahoma" w:hAnsi="Tahoma" w:cs="Tahoma"/>
          <w:color w:val="000000"/>
        </w:rPr>
        <w:t>i jego rodzinie pomocy w budowaniu nowej koncepcji życia z chorobą i pomimo choroby.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Odbudowa poczucia bezpieczeństwa jest jednym z najważ</w:t>
      </w:r>
      <w:r w:rsidR="00694CC0">
        <w:rPr>
          <w:rFonts w:ascii="Tahoma" w:hAnsi="Tahoma" w:cs="Tahoma"/>
          <w:color w:val="000000"/>
        </w:rPr>
        <w:t xml:space="preserve">niejszych zadań osób </w:t>
      </w:r>
      <w:r>
        <w:rPr>
          <w:rFonts w:ascii="Tahoma" w:hAnsi="Tahoma" w:cs="Tahoma"/>
          <w:color w:val="000000"/>
        </w:rPr>
        <w:t>pomagających choremu dziecku i jego rodzinie. Dziec</w:t>
      </w:r>
      <w:r w:rsidR="00694CC0">
        <w:rPr>
          <w:rFonts w:ascii="Tahoma" w:hAnsi="Tahoma" w:cs="Tahoma"/>
          <w:color w:val="000000"/>
        </w:rPr>
        <w:t xml:space="preserve">ko może czuć się mniej bezradne </w:t>
      </w:r>
      <w:r>
        <w:rPr>
          <w:rFonts w:ascii="Tahoma" w:hAnsi="Tahoma" w:cs="Tahoma"/>
          <w:color w:val="000000"/>
        </w:rPr>
        <w:t>i zagubione, gdy ma okazję do odnoszenia sukcesó</w:t>
      </w:r>
      <w:r w:rsidR="00694CC0">
        <w:rPr>
          <w:rFonts w:ascii="Tahoma" w:hAnsi="Tahoma" w:cs="Tahoma"/>
          <w:color w:val="000000"/>
        </w:rPr>
        <w:t xml:space="preserve">w i poradzenia sobie z trudnymi </w:t>
      </w:r>
      <w:r>
        <w:rPr>
          <w:rFonts w:ascii="Tahoma" w:hAnsi="Tahoma" w:cs="Tahoma"/>
          <w:color w:val="000000"/>
        </w:rPr>
        <w:t>sytuacjami. Zatem dostrzeganie i eksponowanie osiągnięć dziecka, chwalen</w:t>
      </w:r>
      <w:r w:rsidR="00694CC0">
        <w:rPr>
          <w:rFonts w:ascii="Tahoma" w:hAnsi="Tahoma" w:cs="Tahoma"/>
          <w:color w:val="000000"/>
        </w:rPr>
        <w:t xml:space="preserve">ie go za nie </w:t>
      </w:r>
      <w:r>
        <w:rPr>
          <w:rFonts w:ascii="Tahoma" w:hAnsi="Tahoma" w:cs="Tahoma"/>
          <w:color w:val="000000"/>
        </w:rPr>
        <w:t>i nagradzanie jest jednym z kierunków pomagania mu w pokonywaniu poczucia bezradności.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Drugi ważny kierunek to uczenie dziecka nowych umiejętności- zarówno tych przydatnych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w pokonywaniu trudności związanych z chorowaniem, jak i tych otwierają</w:t>
      </w:r>
      <w:r w:rsidR="00694CC0">
        <w:rPr>
          <w:rFonts w:ascii="Tahoma" w:hAnsi="Tahoma" w:cs="Tahoma"/>
          <w:color w:val="000000"/>
        </w:rPr>
        <w:t xml:space="preserve">cych mu nowe, </w:t>
      </w:r>
      <w:r>
        <w:rPr>
          <w:rFonts w:ascii="Tahoma" w:hAnsi="Tahoma" w:cs="Tahoma"/>
          <w:color w:val="000000"/>
        </w:rPr>
        <w:t>wolne od ograniczeń pola aktywności, poszerzających jego „obszar wolności”.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lastRenderedPageBreak/>
        <w:t>Szkoła pełni w życiu chorego dziecka szczególną rolę. Jes</w:t>
      </w:r>
      <w:r w:rsidR="00694CC0">
        <w:rPr>
          <w:rFonts w:ascii="Tahoma" w:hAnsi="Tahoma" w:cs="Tahoma"/>
          <w:color w:val="000000"/>
        </w:rPr>
        <w:t xml:space="preserve">t to miejsce, w którym może się </w:t>
      </w:r>
      <w:r>
        <w:rPr>
          <w:rFonts w:ascii="Tahoma" w:hAnsi="Tahoma" w:cs="Tahoma"/>
          <w:color w:val="000000"/>
        </w:rPr>
        <w:t>ono uczyć i bawić, rozwijać swoje zdolności i umiejętności, może przeżywać ra</w:t>
      </w:r>
      <w:r w:rsidR="00694CC0">
        <w:rPr>
          <w:rFonts w:ascii="Tahoma" w:hAnsi="Tahoma" w:cs="Tahoma"/>
          <w:color w:val="000000"/>
        </w:rPr>
        <w:t xml:space="preserve">dość i dumę ze </w:t>
      </w:r>
      <w:r>
        <w:rPr>
          <w:rFonts w:ascii="Tahoma" w:hAnsi="Tahoma" w:cs="Tahoma"/>
          <w:color w:val="000000"/>
        </w:rPr>
        <w:t>swojej aktywności, a także budować dobre relacje z innym</w:t>
      </w:r>
      <w:r w:rsidR="00694CC0">
        <w:rPr>
          <w:rFonts w:ascii="Tahoma" w:hAnsi="Tahoma" w:cs="Tahoma"/>
          <w:color w:val="000000"/>
        </w:rPr>
        <w:t xml:space="preserve">i dziećmi. Obecność przyjaznych </w:t>
      </w:r>
      <w:r>
        <w:rPr>
          <w:rFonts w:ascii="Tahoma" w:hAnsi="Tahoma" w:cs="Tahoma"/>
          <w:color w:val="000000"/>
        </w:rPr>
        <w:t>nauczycieli i rówieśników jest bardzo ważna dla pra</w:t>
      </w:r>
      <w:r w:rsidR="00694CC0">
        <w:rPr>
          <w:rFonts w:ascii="Tahoma" w:hAnsi="Tahoma" w:cs="Tahoma"/>
          <w:color w:val="000000"/>
        </w:rPr>
        <w:t xml:space="preserve">widłowego rozwoju emocjonalnego </w:t>
      </w:r>
      <w:r>
        <w:rPr>
          <w:rFonts w:ascii="Tahoma" w:hAnsi="Tahoma" w:cs="Tahoma"/>
          <w:color w:val="000000"/>
        </w:rPr>
        <w:t>i społecznego chorego dziecka. Niezwykle ważne jest przekazanie nauczy</w:t>
      </w:r>
      <w:r w:rsidR="00694CC0">
        <w:rPr>
          <w:rFonts w:ascii="Tahoma" w:hAnsi="Tahoma" w:cs="Tahoma"/>
          <w:color w:val="000000"/>
        </w:rPr>
        <w:t xml:space="preserve">cielom informacji </w:t>
      </w:r>
      <w:r>
        <w:rPr>
          <w:rFonts w:ascii="Tahoma" w:hAnsi="Tahoma" w:cs="Tahoma"/>
          <w:color w:val="000000"/>
        </w:rPr>
        <w:t>o wpływie choroby dziecka na funkcjonowanie psychiczn</w:t>
      </w:r>
      <w:r w:rsidR="00694CC0">
        <w:rPr>
          <w:rFonts w:ascii="Tahoma" w:hAnsi="Tahoma" w:cs="Tahoma"/>
          <w:color w:val="000000"/>
        </w:rPr>
        <w:t xml:space="preserve">e, fizyczne i społeczne ucznia. </w:t>
      </w:r>
      <w:r>
        <w:rPr>
          <w:rFonts w:ascii="Tahoma" w:hAnsi="Tahoma" w:cs="Tahoma"/>
          <w:color w:val="000000"/>
        </w:rPr>
        <w:t>Niektóre leki mogą działać pobudzająco a inne us</w:t>
      </w:r>
      <w:r w:rsidR="00694CC0">
        <w:rPr>
          <w:rFonts w:ascii="Tahoma" w:hAnsi="Tahoma" w:cs="Tahoma"/>
          <w:color w:val="000000"/>
        </w:rPr>
        <w:t xml:space="preserve">ypiająco. Może to mieć wpływ na </w:t>
      </w:r>
      <w:r>
        <w:rPr>
          <w:rFonts w:ascii="Tahoma" w:hAnsi="Tahoma" w:cs="Tahoma"/>
          <w:color w:val="000000"/>
        </w:rPr>
        <w:t>zachowanie się dziecka lub możliwość efektywnego uczenia się. Dzięki informacjom od</w:t>
      </w:r>
      <w:r w:rsidR="00694C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rodziców i lekarzy, nauczyciel może poznać chorobę dzieck</w:t>
      </w:r>
      <w:r w:rsidR="00694CC0">
        <w:rPr>
          <w:rFonts w:ascii="Tahoma" w:hAnsi="Tahoma" w:cs="Tahoma"/>
          <w:color w:val="000000"/>
        </w:rPr>
        <w:t xml:space="preserve">a w takim zakresie, aby w razie </w:t>
      </w:r>
      <w:r>
        <w:rPr>
          <w:rFonts w:ascii="Tahoma" w:hAnsi="Tahoma" w:cs="Tahoma"/>
          <w:color w:val="000000"/>
        </w:rPr>
        <w:t xml:space="preserve">potrzeby, w odpowiednim czasie, udzielić mu niezbędnej </w:t>
      </w:r>
      <w:r w:rsidR="00694CC0">
        <w:rPr>
          <w:rFonts w:ascii="Tahoma" w:hAnsi="Tahoma" w:cs="Tahoma"/>
          <w:color w:val="000000"/>
        </w:rPr>
        <w:t xml:space="preserve">pomocy i wsparcia oraz zapewnić </w:t>
      </w:r>
      <w:r>
        <w:rPr>
          <w:rFonts w:ascii="Tahoma" w:hAnsi="Tahoma" w:cs="Tahoma"/>
          <w:color w:val="000000"/>
        </w:rPr>
        <w:t>bezpieczne warunki na terenie szkoły. Także dostosować sposoby komuni</w:t>
      </w:r>
      <w:r w:rsidR="00694CC0">
        <w:rPr>
          <w:rFonts w:ascii="Tahoma" w:hAnsi="Tahoma" w:cs="Tahoma"/>
          <w:color w:val="000000"/>
        </w:rPr>
        <w:t xml:space="preserve">kowania się oraz </w:t>
      </w:r>
      <w:r>
        <w:rPr>
          <w:rFonts w:ascii="Tahoma" w:hAnsi="Tahoma" w:cs="Tahoma"/>
          <w:color w:val="000000"/>
        </w:rPr>
        <w:t>sposoby i formy nauczania do potrzeb</w:t>
      </w:r>
      <w:r w:rsidR="00694CC0">
        <w:rPr>
          <w:rFonts w:ascii="Tahoma" w:hAnsi="Tahoma" w:cs="Tahoma"/>
          <w:color w:val="000000"/>
        </w:rPr>
        <w:t xml:space="preserve">                                </w:t>
      </w:r>
      <w:r>
        <w:rPr>
          <w:rFonts w:ascii="Tahoma" w:hAnsi="Tahoma" w:cs="Tahoma"/>
          <w:color w:val="000000"/>
        </w:rPr>
        <w:t xml:space="preserve"> i aktualnych możli</w:t>
      </w:r>
      <w:r w:rsidR="00694CC0">
        <w:rPr>
          <w:rFonts w:ascii="Tahoma" w:hAnsi="Tahoma" w:cs="Tahoma"/>
          <w:color w:val="000000"/>
        </w:rPr>
        <w:t xml:space="preserve">wości chorego dziecka. Wzajemne </w:t>
      </w:r>
      <w:r>
        <w:rPr>
          <w:rFonts w:ascii="Tahoma" w:hAnsi="Tahoma" w:cs="Tahoma"/>
          <w:color w:val="000000"/>
        </w:rPr>
        <w:t>kontakty pomiędzy szkołą i rodzicami powinny być stałe i sys</w:t>
      </w:r>
      <w:r w:rsidR="00694CC0">
        <w:rPr>
          <w:rFonts w:ascii="Tahoma" w:hAnsi="Tahoma" w:cs="Tahoma"/>
          <w:color w:val="000000"/>
        </w:rPr>
        <w:t xml:space="preserve">tematyczne, oparte na zaufaniu, </w:t>
      </w:r>
      <w:r>
        <w:rPr>
          <w:rFonts w:ascii="Tahoma" w:hAnsi="Tahoma" w:cs="Tahoma"/>
          <w:color w:val="000000"/>
        </w:rPr>
        <w:t>spokojnej, wzajemnej wymianie informacji oraz współpracy i zrozumieniu.</w:t>
      </w:r>
    </w:p>
    <w:p w:rsidR="00694CC0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</w:p>
    <w:p w:rsidR="00694CC0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</w:p>
    <w:p w:rsidR="0077419C" w:rsidRPr="00F26D7D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A"/>
          <w:sz w:val="26"/>
          <w:szCs w:val="26"/>
          <w:u w:val="single"/>
        </w:rPr>
      </w:pPr>
      <w:r w:rsidRPr="00F26D7D">
        <w:rPr>
          <w:rFonts w:ascii="Tahoma" w:hAnsi="Tahoma" w:cs="Tahoma"/>
          <w:b/>
          <w:color w:val="00000A"/>
          <w:sz w:val="26"/>
          <w:szCs w:val="26"/>
          <w:u w:val="single"/>
        </w:rPr>
        <w:t>Główne sposoby pomocy prz</w:t>
      </w:r>
      <w:r w:rsidR="00694CC0" w:rsidRPr="00F26D7D">
        <w:rPr>
          <w:rFonts w:ascii="Tahoma" w:hAnsi="Tahoma" w:cs="Tahoma"/>
          <w:b/>
          <w:color w:val="00000A"/>
          <w:sz w:val="26"/>
          <w:szCs w:val="26"/>
          <w:u w:val="single"/>
        </w:rPr>
        <w:t xml:space="preserve">ewlekle choremu dziecku możliwe </w:t>
      </w:r>
      <w:r w:rsidRPr="00F26D7D">
        <w:rPr>
          <w:rFonts w:ascii="Tahoma" w:hAnsi="Tahoma" w:cs="Tahoma"/>
          <w:b/>
          <w:color w:val="00000A"/>
          <w:sz w:val="26"/>
          <w:szCs w:val="26"/>
          <w:u w:val="single"/>
        </w:rPr>
        <w:t>do z</w:t>
      </w:r>
      <w:r w:rsidR="00694CC0" w:rsidRPr="00F26D7D">
        <w:rPr>
          <w:rFonts w:ascii="Tahoma" w:hAnsi="Tahoma" w:cs="Tahoma"/>
          <w:b/>
          <w:color w:val="00000A"/>
          <w:sz w:val="26"/>
          <w:szCs w:val="26"/>
          <w:u w:val="single"/>
        </w:rPr>
        <w:t>realizowania na terenie szkoły:</w:t>
      </w:r>
    </w:p>
    <w:p w:rsidR="0077419C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. </w:t>
      </w:r>
      <w:r w:rsidR="0077419C">
        <w:rPr>
          <w:rFonts w:ascii="Tahoma" w:hAnsi="Tahoma" w:cs="Tahoma"/>
          <w:color w:val="00000A"/>
          <w:sz w:val="26"/>
          <w:szCs w:val="26"/>
        </w:rPr>
        <w:t>zapewnienie poczucia bezpieczeństwa psychicznego i fizycznego,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2. </w:t>
      </w:r>
      <w:r>
        <w:rPr>
          <w:rFonts w:ascii="Tahoma" w:hAnsi="Tahoma" w:cs="Tahoma"/>
          <w:color w:val="00000A"/>
          <w:sz w:val="26"/>
          <w:szCs w:val="26"/>
        </w:rPr>
        <w:t>pomoc w pokonywaniu trudności, uczenie nowych umiejętności,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3. </w:t>
      </w:r>
      <w:r>
        <w:rPr>
          <w:rFonts w:ascii="Tahoma" w:hAnsi="Tahoma" w:cs="Tahoma"/>
          <w:color w:val="00000A"/>
          <w:sz w:val="26"/>
          <w:szCs w:val="26"/>
        </w:rPr>
        <w:t>budowanie dobrego klimatu i przyjaznych relacji klasowych,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4. </w:t>
      </w:r>
      <w:r>
        <w:rPr>
          <w:rFonts w:ascii="Tahoma" w:hAnsi="Tahoma" w:cs="Tahoma"/>
          <w:color w:val="00000A"/>
          <w:sz w:val="26"/>
          <w:szCs w:val="26"/>
        </w:rPr>
        <w:t>przygotowanie uczniów zdrowych na spotkanie chorego kolegi,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5. </w:t>
      </w:r>
      <w:r>
        <w:rPr>
          <w:rFonts w:ascii="Tahoma" w:hAnsi="Tahoma" w:cs="Tahoma"/>
          <w:color w:val="00000A"/>
          <w:sz w:val="26"/>
          <w:szCs w:val="26"/>
        </w:rPr>
        <w:t>traktowanie chorego dziecka jako pełnoprawnego członka klasy,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6. </w:t>
      </w:r>
      <w:r>
        <w:rPr>
          <w:rFonts w:ascii="Tahoma" w:hAnsi="Tahoma" w:cs="Tahoma"/>
          <w:color w:val="00000A"/>
          <w:sz w:val="26"/>
          <w:szCs w:val="26"/>
        </w:rPr>
        <w:t>uwrażliwianie dzieci zdrowych na potrzeby i przeżycia dziecka chorego,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7. </w:t>
      </w:r>
      <w:r>
        <w:rPr>
          <w:rFonts w:ascii="Tahoma" w:hAnsi="Tahoma" w:cs="Tahoma"/>
          <w:color w:val="00000A"/>
          <w:sz w:val="26"/>
          <w:szCs w:val="26"/>
        </w:rPr>
        <w:t>uwrażliwianie dziecka chorego na potrzeby i przeżycia innych uczniów,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8. </w:t>
      </w:r>
      <w:r>
        <w:rPr>
          <w:rFonts w:ascii="Tahoma" w:hAnsi="Tahoma" w:cs="Tahoma"/>
          <w:color w:val="00000A"/>
          <w:sz w:val="26"/>
          <w:szCs w:val="26"/>
        </w:rPr>
        <w:t>motywowanie do kontaktów i współdziałania z innymi dziećmi,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 xml:space="preserve">9. </w:t>
      </w:r>
      <w:r>
        <w:rPr>
          <w:rFonts w:ascii="Tahoma" w:hAnsi="Tahoma" w:cs="Tahoma"/>
          <w:color w:val="00000A"/>
          <w:sz w:val="26"/>
          <w:szCs w:val="26"/>
        </w:rPr>
        <w:t>rozwijanie zainteresowań, samodzielności dziecka,</w:t>
      </w:r>
    </w:p>
    <w:p w:rsidR="0077419C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>1</w:t>
      </w:r>
      <w:r w:rsidR="0077419C">
        <w:rPr>
          <w:rFonts w:ascii="Vrinda" w:hAnsi="Vrinda" w:cs="Vrinda"/>
          <w:color w:val="000000"/>
        </w:rPr>
        <w:t xml:space="preserve">0. </w:t>
      </w:r>
      <w:r w:rsidR="0077419C">
        <w:rPr>
          <w:rFonts w:ascii="Tahoma" w:hAnsi="Tahoma" w:cs="Tahoma"/>
          <w:color w:val="00000A"/>
          <w:sz w:val="26"/>
          <w:szCs w:val="26"/>
        </w:rPr>
        <w:t>dostarczanie wielu możliwości do działania i osiągania sukcesów,</w:t>
      </w:r>
    </w:p>
    <w:p w:rsidR="0077419C" w:rsidRDefault="00694CC0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  <w:sz w:val="26"/>
          <w:szCs w:val="26"/>
        </w:rPr>
      </w:pPr>
      <w:r>
        <w:rPr>
          <w:rFonts w:ascii="Vrinda" w:hAnsi="Vrinda" w:cs="Vrinda"/>
          <w:color w:val="000000"/>
        </w:rPr>
        <w:t>1</w:t>
      </w:r>
      <w:r w:rsidR="00F26D7D">
        <w:rPr>
          <w:rFonts w:ascii="Vrinda" w:hAnsi="Vrinda" w:cs="Vrinda"/>
          <w:color w:val="000000"/>
        </w:rPr>
        <w:t>1 .</w:t>
      </w:r>
      <w:r w:rsidR="0077419C">
        <w:rPr>
          <w:rFonts w:ascii="Tahoma" w:hAnsi="Tahoma" w:cs="Tahoma"/>
          <w:color w:val="00000A"/>
          <w:sz w:val="26"/>
          <w:szCs w:val="26"/>
        </w:rPr>
        <w:t>motywowanie do aktywności.</w:t>
      </w:r>
    </w:p>
    <w:p w:rsidR="0077419C" w:rsidRDefault="0077419C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</w:rPr>
      </w:pPr>
    </w:p>
    <w:p w:rsidR="00884117" w:rsidRDefault="00884117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</w:rPr>
      </w:pPr>
    </w:p>
    <w:p w:rsidR="00884117" w:rsidRDefault="00884117" w:rsidP="00884117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884117" w:rsidRDefault="00884117" w:rsidP="00DB245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A"/>
        </w:rPr>
      </w:pPr>
    </w:p>
    <w:sectPr w:rsidR="008841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099" w:rsidRDefault="004B6099" w:rsidP="0045315A">
      <w:pPr>
        <w:spacing w:after="0" w:line="240" w:lineRule="auto"/>
      </w:pPr>
      <w:r>
        <w:separator/>
      </w:r>
    </w:p>
  </w:endnote>
  <w:endnote w:type="continuationSeparator" w:id="0">
    <w:p w:rsidR="004B6099" w:rsidRDefault="004B6099" w:rsidP="0045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15A" w:rsidRDefault="004531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4741046"/>
      <w:docPartObj>
        <w:docPartGallery w:val="Page Numbers (Bottom of Page)"/>
        <w:docPartUnique/>
      </w:docPartObj>
    </w:sdtPr>
    <w:sdtEndPr/>
    <w:sdtContent>
      <w:p w:rsidR="0045315A" w:rsidRDefault="004531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4117">
          <w:rPr>
            <w:noProof/>
          </w:rPr>
          <w:t>9</w:t>
        </w:r>
        <w:r>
          <w:fldChar w:fldCharType="end"/>
        </w:r>
      </w:p>
    </w:sdtContent>
  </w:sdt>
  <w:p w:rsidR="0045315A" w:rsidRDefault="004531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15A" w:rsidRDefault="004531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099" w:rsidRDefault="004B6099" w:rsidP="0045315A">
      <w:pPr>
        <w:spacing w:after="0" w:line="240" w:lineRule="auto"/>
      </w:pPr>
      <w:r>
        <w:separator/>
      </w:r>
    </w:p>
  </w:footnote>
  <w:footnote w:type="continuationSeparator" w:id="0">
    <w:p w:rsidR="004B6099" w:rsidRDefault="004B6099" w:rsidP="00453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15A" w:rsidRDefault="004531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15A" w:rsidRDefault="004531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15A" w:rsidRDefault="004531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32BCF"/>
    <w:multiLevelType w:val="hybridMultilevel"/>
    <w:tmpl w:val="A0404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C223F"/>
    <w:multiLevelType w:val="hybridMultilevel"/>
    <w:tmpl w:val="1EFAD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19C"/>
    <w:rsid w:val="00127C3D"/>
    <w:rsid w:val="002518BB"/>
    <w:rsid w:val="00253EDF"/>
    <w:rsid w:val="002E240D"/>
    <w:rsid w:val="00301758"/>
    <w:rsid w:val="00303E82"/>
    <w:rsid w:val="003A420E"/>
    <w:rsid w:val="0045315A"/>
    <w:rsid w:val="004B6099"/>
    <w:rsid w:val="00532AD6"/>
    <w:rsid w:val="00694CC0"/>
    <w:rsid w:val="0077419C"/>
    <w:rsid w:val="007E3D40"/>
    <w:rsid w:val="0086218A"/>
    <w:rsid w:val="00884117"/>
    <w:rsid w:val="00893168"/>
    <w:rsid w:val="008A11D8"/>
    <w:rsid w:val="00993DA7"/>
    <w:rsid w:val="00C52225"/>
    <w:rsid w:val="00C95987"/>
    <w:rsid w:val="00D127F2"/>
    <w:rsid w:val="00DA0241"/>
    <w:rsid w:val="00DB2456"/>
    <w:rsid w:val="00F26D7D"/>
    <w:rsid w:val="00F4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07877-F3D3-4847-83D8-CFB96EC8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1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4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CC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5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15A"/>
  </w:style>
  <w:style w:type="paragraph" w:styleId="Stopka">
    <w:name w:val="footer"/>
    <w:basedOn w:val="Normalny"/>
    <w:link w:val="StopkaZnak"/>
    <w:uiPriority w:val="99"/>
    <w:unhideWhenUsed/>
    <w:rsid w:val="004531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3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3570</Words>
  <Characters>21426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Grażyna Bieniek</cp:lastModifiedBy>
  <cp:revision>6</cp:revision>
  <cp:lastPrinted>2014-09-23T07:59:00Z</cp:lastPrinted>
  <dcterms:created xsi:type="dcterms:W3CDTF">2016-01-12T13:25:00Z</dcterms:created>
  <dcterms:modified xsi:type="dcterms:W3CDTF">2016-01-19T12:05:00Z</dcterms:modified>
</cp:coreProperties>
</file>