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32E" w:rsidRPr="004A7244" w:rsidRDefault="007D232E" w:rsidP="007D232E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4A724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Chwiram,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09.04.2013 r. </w:t>
      </w:r>
    </w:p>
    <w:p w:rsidR="007D232E" w:rsidRPr="008C7A81" w:rsidRDefault="007D232E" w:rsidP="007D232E">
      <w:pPr>
        <w:pStyle w:val="Nagwek1"/>
        <w:jc w:val="center"/>
        <w:rPr>
          <w:sz w:val="24"/>
          <w:szCs w:val="24"/>
        </w:rPr>
      </w:pPr>
      <w:r w:rsidRPr="008C7A81">
        <w:rPr>
          <w:sz w:val="24"/>
          <w:szCs w:val="24"/>
        </w:rPr>
        <w:t>Zarządzenie nr 02/2013</w:t>
      </w:r>
    </w:p>
    <w:p w:rsidR="007D232E" w:rsidRDefault="007D232E" w:rsidP="007D232E">
      <w:pPr>
        <w:pStyle w:val="Nagwek1"/>
        <w:jc w:val="center"/>
        <w:rPr>
          <w:b w:val="0"/>
          <w:sz w:val="24"/>
          <w:szCs w:val="24"/>
        </w:rPr>
      </w:pPr>
      <w:r w:rsidRPr="004A7244">
        <w:rPr>
          <w:b w:val="0"/>
          <w:sz w:val="24"/>
          <w:szCs w:val="24"/>
        </w:rPr>
        <w:t xml:space="preserve">Dyrektora Gimnazjum im. ks. Jana Twardowskiego </w:t>
      </w:r>
      <w:r>
        <w:rPr>
          <w:b w:val="0"/>
          <w:sz w:val="24"/>
          <w:szCs w:val="24"/>
        </w:rPr>
        <w:t>w Chwiramie</w:t>
      </w:r>
    </w:p>
    <w:p w:rsidR="007D232E" w:rsidRPr="008C7A81" w:rsidRDefault="007D232E" w:rsidP="007D232E">
      <w:pPr>
        <w:pStyle w:val="Nagwek1"/>
        <w:jc w:val="center"/>
        <w:rPr>
          <w:sz w:val="24"/>
          <w:szCs w:val="24"/>
        </w:rPr>
      </w:pPr>
      <w:r w:rsidRPr="008C7A81">
        <w:rPr>
          <w:sz w:val="24"/>
          <w:szCs w:val="24"/>
        </w:rPr>
        <w:t>w sprawie wprowadzenia procedury interwencyjnej w przepadku krzywdzenia dziecka „Niebieskiej Karty”</w:t>
      </w:r>
      <w:r>
        <w:rPr>
          <w:sz w:val="24"/>
          <w:szCs w:val="24"/>
        </w:rPr>
        <w:t>.</w:t>
      </w:r>
    </w:p>
    <w:p w:rsidR="007D232E" w:rsidRPr="004A7244" w:rsidRDefault="007D232E" w:rsidP="007D232E">
      <w:pPr>
        <w:pStyle w:val="Nagwek1"/>
        <w:rPr>
          <w:b w:val="0"/>
          <w:sz w:val="24"/>
          <w:szCs w:val="24"/>
        </w:rPr>
      </w:pPr>
    </w:p>
    <w:p w:rsidR="007D232E" w:rsidRPr="006E01DE" w:rsidRDefault="007D232E" w:rsidP="007D232E">
      <w:pPr>
        <w:pStyle w:val="Nagwek1"/>
        <w:rPr>
          <w:rFonts w:ascii="Calibri" w:hAnsi="Calibri" w:cs="Arial"/>
          <w:b w:val="0"/>
          <w:i/>
          <w:sz w:val="18"/>
          <w:szCs w:val="22"/>
        </w:rPr>
      </w:pPr>
      <w:r w:rsidRPr="00D71A93">
        <w:rPr>
          <w:rFonts w:ascii="Calibri" w:hAnsi="Calibri" w:cs="Arial"/>
          <w:b w:val="0"/>
          <w:bCs w:val="0"/>
          <w:i/>
          <w:sz w:val="18"/>
          <w:szCs w:val="22"/>
        </w:rPr>
        <w:t>Podstawa prawn</w:t>
      </w:r>
      <w:r>
        <w:rPr>
          <w:rFonts w:ascii="Calibri" w:hAnsi="Calibri" w:cs="Arial"/>
          <w:b w:val="0"/>
          <w:bCs w:val="0"/>
          <w:i/>
          <w:sz w:val="18"/>
          <w:szCs w:val="22"/>
        </w:rPr>
        <w:t>a:</w:t>
      </w:r>
    </w:p>
    <w:p w:rsidR="007D232E" w:rsidRPr="0040207F" w:rsidRDefault="007D232E" w:rsidP="007D232E">
      <w:pPr>
        <w:pStyle w:val="Akapitzlist"/>
        <w:numPr>
          <w:ilvl w:val="0"/>
          <w:numId w:val="1"/>
        </w:numPr>
        <w:rPr>
          <w:rFonts w:ascii="Calibri" w:hAnsi="Calibri" w:cs="Arial"/>
          <w:sz w:val="16"/>
          <w:szCs w:val="16"/>
        </w:rPr>
      </w:pPr>
      <w:r w:rsidRPr="0040207F">
        <w:rPr>
          <w:rFonts w:ascii="Calibri" w:hAnsi="Calibri" w:cs="Arial"/>
          <w:sz w:val="16"/>
          <w:szCs w:val="16"/>
        </w:rPr>
        <w:t>Ustawa z dnia 29 lipca 20005r. o przeciwdziałaniu przemocy w rodzinie ( dz. U. z 2005r. Nr 180 poz. 1493 ze zm.)</w:t>
      </w:r>
    </w:p>
    <w:p w:rsidR="007D232E" w:rsidRPr="0040207F" w:rsidRDefault="007D232E" w:rsidP="007D232E">
      <w:pPr>
        <w:pStyle w:val="Akapitzlist"/>
        <w:numPr>
          <w:ilvl w:val="0"/>
          <w:numId w:val="1"/>
        </w:numPr>
        <w:rPr>
          <w:rFonts w:ascii="Calibri" w:hAnsi="Calibri" w:cs="Arial"/>
          <w:sz w:val="16"/>
          <w:szCs w:val="16"/>
        </w:rPr>
      </w:pPr>
      <w:r w:rsidRPr="0040207F">
        <w:rPr>
          <w:rFonts w:ascii="Calibri" w:hAnsi="Calibri" w:cs="Arial"/>
          <w:sz w:val="16"/>
          <w:szCs w:val="16"/>
        </w:rPr>
        <w:t>Ustawa z dnia 10 czerwca 2010r. o zmianie ustawy o przeciwdziałaniu przemocy w rodzinie oraz niektórych innych ustaw 9 dz. U. z 2010 r. Nr 125 poz. 842)</w:t>
      </w:r>
    </w:p>
    <w:p w:rsidR="007D232E" w:rsidRPr="0040207F" w:rsidRDefault="007D232E" w:rsidP="007D232E">
      <w:pPr>
        <w:pStyle w:val="Akapitzlist"/>
        <w:numPr>
          <w:ilvl w:val="0"/>
          <w:numId w:val="1"/>
        </w:numPr>
        <w:rPr>
          <w:rFonts w:ascii="Calibri" w:hAnsi="Calibri" w:cs="Arial"/>
          <w:sz w:val="16"/>
          <w:szCs w:val="16"/>
        </w:rPr>
      </w:pPr>
      <w:r w:rsidRPr="0040207F">
        <w:rPr>
          <w:rFonts w:ascii="Calibri" w:hAnsi="Calibri" w:cs="Arial"/>
          <w:sz w:val="16"/>
          <w:szCs w:val="16"/>
        </w:rPr>
        <w:t>Rozporządzenie  Rady Ministrów z dnia 13 września 2011r. w sprawie procedury „ Niebieska  Karta” ( Dz. U. z 2011r. Nr 209 poz. 1245)</w:t>
      </w:r>
    </w:p>
    <w:p w:rsidR="007D232E" w:rsidRPr="0040207F" w:rsidRDefault="007D232E" w:rsidP="007D232E">
      <w:pPr>
        <w:pStyle w:val="Akapitzlist"/>
        <w:numPr>
          <w:ilvl w:val="0"/>
          <w:numId w:val="1"/>
        </w:numPr>
        <w:rPr>
          <w:rFonts w:ascii="Calibri" w:hAnsi="Calibri" w:cs="Arial"/>
          <w:sz w:val="16"/>
          <w:szCs w:val="16"/>
        </w:rPr>
      </w:pPr>
      <w:r w:rsidRPr="0040207F">
        <w:rPr>
          <w:rFonts w:ascii="Calibri" w:hAnsi="Calibri" w:cs="Arial"/>
          <w:sz w:val="16"/>
          <w:szCs w:val="16"/>
        </w:rPr>
        <w:t>Ustawa z dnia 7 września 1991r. o systemie oświaty ( dz. U. z 2004r. Nr 256 poz. 2571 ze zm. )</w:t>
      </w:r>
    </w:p>
    <w:p w:rsidR="007D232E" w:rsidRPr="0040207F" w:rsidRDefault="007D232E" w:rsidP="007D232E">
      <w:pPr>
        <w:pStyle w:val="Akapitzlist"/>
        <w:numPr>
          <w:ilvl w:val="0"/>
          <w:numId w:val="1"/>
        </w:numPr>
        <w:rPr>
          <w:rFonts w:ascii="Calibri" w:hAnsi="Calibri" w:cs="Arial"/>
          <w:sz w:val="16"/>
          <w:szCs w:val="16"/>
        </w:rPr>
      </w:pPr>
      <w:r w:rsidRPr="0040207F">
        <w:rPr>
          <w:rFonts w:ascii="Calibri" w:hAnsi="Calibri" w:cs="Arial"/>
          <w:sz w:val="16"/>
          <w:szCs w:val="16"/>
        </w:rPr>
        <w:t>Ustawa z dnia 25 lutego 1964 r. Kodeks rodzinny i opiekuńczy ( Dz. U. z 2012 r. poz. 788 ze zm.)</w:t>
      </w:r>
    </w:p>
    <w:p w:rsidR="007D232E" w:rsidRDefault="007D232E" w:rsidP="007D232E">
      <w:pPr>
        <w:rPr>
          <w:rFonts w:ascii="Calibri" w:hAnsi="Calibri" w:cs="Arial"/>
        </w:rPr>
      </w:pPr>
      <w:r w:rsidRPr="00D71A93">
        <w:rPr>
          <w:rFonts w:ascii="Calibri" w:hAnsi="Calibri" w:cs="Arial"/>
          <w:b/>
        </w:rPr>
        <w:t>Zarządza się , co następuje</w:t>
      </w:r>
      <w:r w:rsidRPr="00D71A93">
        <w:rPr>
          <w:rFonts w:ascii="Calibri" w:hAnsi="Calibri" w:cs="Arial"/>
        </w:rPr>
        <w:t>:</w:t>
      </w:r>
    </w:p>
    <w:p w:rsidR="007D232E" w:rsidRPr="00D71A93" w:rsidRDefault="007D232E" w:rsidP="007D232E">
      <w:pPr>
        <w:jc w:val="center"/>
        <w:rPr>
          <w:rFonts w:ascii="Calibri" w:hAnsi="Calibri" w:cs="Arial"/>
          <w:b/>
        </w:rPr>
      </w:pPr>
      <w:r w:rsidRPr="00D71A93">
        <w:rPr>
          <w:rFonts w:ascii="Calibri" w:hAnsi="Calibri" w:cs="Arial"/>
          <w:b/>
        </w:rPr>
        <w:t>§ 1.</w:t>
      </w:r>
    </w:p>
    <w:p w:rsidR="007D232E" w:rsidRPr="00D71A93" w:rsidRDefault="007D232E" w:rsidP="007D232E">
      <w:pPr>
        <w:rPr>
          <w:rFonts w:ascii="Calibri" w:hAnsi="Calibri" w:cs="Arial"/>
          <w:color w:val="000000"/>
        </w:rPr>
      </w:pPr>
      <w:r>
        <w:rPr>
          <w:rFonts w:ascii="Calibri" w:hAnsi="Calibri" w:cs="Arial"/>
        </w:rPr>
        <w:t>Wprowadza się</w:t>
      </w:r>
      <w:r w:rsidRPr="00D71A93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procedurę interwencyjną w przypadku krzywdzenia dziecka „ Niebieskiej Karty”</w:t>
      </w:r>
      <w:r w:rsidRPr="00D71A93">
        <w:rPr>
          <w:rFonts w:ascii="Calibri" w:hAnsi="Calibri" w:cs="Arial"/>
        </w:rPr>
        <w:t xml:space="preserve">,  której treść stanowi załącznik nr 1 do zarządzenia. </w:t>
      </w:r>
    </w:p>
    <w:p w:rsidR="007D232E" w:rsidRPr="00D71A93" w:rsidRDefault="007D232E" w:rsidP="007D232E">
      <w:pPr>
        <w:jc w:val="center"/>
        <w:rPr>
          <w:rFonts w:ascii="Calibri" w:hAnsi="Calibri" w:cs="Arial"/>
          <w:b/>
        </w:rPr>
      </w:pPr>
    </w:p>
    <w:p w:rsidR="007D232E" w:rsidRPr="00D71A93" w:rsidRDefault="007D232E" w:rsidP="007D232E">
      <w:pPr>
        <w:jc w:val="center"/>
        <w:rPr>
          <w:rFonts w:ascii="Calibri" w:hAnsi="Calibri" w:cs="Arial"/>
          <w:b/>
        </w:rPr>
      </w:pPr>
      <w:r w:rsidRPr="00D71A93">
        <w:rPr>
          <w:rFonts w:ascii="Calibri" w:hAnsi="Calibri" w:cs="Arial"/>
          <w:b/>
        </w:rPr>
        <w:t>§ 2.</w:t>
      </w:r>
    </w:p>
    <w:p w:rsidR="007D232E" w:rsidRPr="00D71A93" w:rsidRDefault="007D232E" w:rsidP="007D232E">
      <w:pPr>
        <w:autoSpaceDE w:val="0"/>
        <w:autoSpaceDN w:val="0"/>
        <w:adjustRightInd w:val="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Każdy nauczyciel</w:t>
      </w:r>
      <w:r w:rsidRPr="00D71A93">
        <w:rPr>
          <w:rFonts w:ascii="Calibri" w:hAnsi="Calibri" w:cs="Arial"/>
        </w:rPr>
        <w:t xml:space="preserve"> jest obowiązany zapoznać się z treścią załą</w:t>
      </w:r>
      <w:r>
        <w:rPr>
          <w:rFonts w:ascii="Calibri" w:hAnsi="Calibri" w:cs="Arial"/>
        </w:rPr>
        <w:t xml:space="preserve">cznika nr 1 do zarządzenia. </w:t>
      </w:r>
    </w:p>
    <w:p w:rsidR="007D232E" w:rsidRPr="00D71A93" w:rsidRDefault="007D232E" w:rsidP="007D232E">
      <w:pPr>
        <w:rPr>
          <w:rFonts w:ascii="Calibri" w:hAnsi="Calibri" w:cs="Arial"/>
          <w:b/>
        </w:rPr>
      </w:pPr>
    </w:p>
    <w:p w:rsidR="007D232E" w:rsidRPr="00D71A93" w:rsidRDefault="007D232E" w:rsidP="007D232E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§ 3</w:t>
      </w:r>
      <w:r w:rsidRPr="00D71A93">
        <w:rPr>
          <w:rFonts w:ascii="Calibri" w:hAnsi="Calibri" w:cs="Arial"/>
          <w:b/>
        </w:rPr>
        <w:t>.</w:t>
      </w:r>
    </w:p>
    <w:p w:rsidR="007D232E" w:rsidRPr="00D71A93" w:rsidRDefault="007D232E" w:rsidP="007D232E">
      <w:pPr>
        <w:autoSpaceDE w:val="0"/>
        <w:autoSpaceDN w:val="0"/>
        <w:adjustRightInd w:val="0"/>
        <w:rPr>
          <w:rFonts w:ascii="Calibri" w:hAnsi="Calibri" w:cs="Arial"/>
        </w:rPr>
      </w:pPr>
      <w:r w:rsidRPr="00D71A93">
        <w:rPr>
          <w:rFonts w:ascii="Calibri" w:hAnsi="Calibri" w:cs="Arial"/>
        </w:rPr>
        <w:t xml:space="preserve">Zarządzenie wchodzi w życie z dniem ogłoszenia i podlega </w:t>
      </w:r>
      <w:r>
        <w:rPr>
          <w:rFonts w:ascii="Calibri" w:hAnsi="Calibri" w:cs="Arial"/>
        </w:rPr>
        <w:t>ogłoszeniu w Księdze Zarządzeń, na tablicy ogłoszeń w pokoju nauczycielskim i Biuletynie Informacji Publicznej.</w:t>
      </w:r>
    </w:p>
    <w:p w:rsidR="007D232E" w:rsidRPr="00D71A93" w:rsidRDefault="007D232E" w:rsidP="007D232E">
      <w:pPr>
        <w:autoSpaceDE w:val="0"/>
        <w:autoSpaceDN w:val="0"/>
        <w:adjustRightInd w:val="0"/>
        <w:rPr>
          <w:rFonts w:ascii="Calibri" w:hAnsi="Calibri" w:cs="ArialMT"/>
        </w:rPr>
      </w:pPr>
    </w:p>
    <w:p w:rsidR="007D232E" w:rsidRPr="00D71A93" w:rsidRDefault="007D232E" w:rsidP="007D232E">
      <w:pPr>
        <w:autoSpaceDE w:val="0"/>
        <w:autoSpaceDN w:val="0"/>
        <w:adjustRightInd w:val="0"/>
        <w:jc w:val="right"/>
        <w:rPr>
          <w:rFonts w:ascii="Calibri" w:hAnsi="Calibri" w:cs="ArialMT"/>
        </w:rPr>
      </w:pPr>
    </w:p>
    <w:p w:rsidR="007D232E" w:rsidRPr="00D71A93" w:rsidRDefault="007D232E" w:rsidP="007D232E">
      <w:pPr>
        <w:autoSpaceDE w:val="0"/>
        <w:autoSpaceDN w:val="0"/>
        <w:adjustRightInd w:val="0"/>
        <w:jc w:val="right"/>
        <w:rPr>
          <w:rFonts w:ascii="Calibri" w:hAnsi="Calibri" w:cs="ArialMT"/>
        </w:rPr>
      </w:pPr>
    </w:p>
    <w:p w:rsidR="007D232E" w:rsidRPr="00D71A93" w:rsidRDefault="007D232E" w:rsidP="007D232E">
      <w:pPr>
        <w:autoSpaceDE w:val="0"/>
        <w:autoSpaceDN w:val="0"/>
        <w:adjustRightInd w:val="0"/>
        <w:rPr>
          <w:rFonts w:ascii="Calibri" w:hAnsi="Calibri" w:cs="ArialMT"/>
        </w:rPr>
      </w:pPr>
      <w:r w:rsidRPr="00D71A93">
        <w:rPr>
          <w:rFonts w:ascii="Calibri" w:hAnsi="Calibri" w:cs="ArialMT"/>
        </w:rPr>
        <w:t xml:space="preserve">                                                                                           </w:t>
      </w:r>
      <w:r>
        <w:rPr>
          <w:rFonts w:ascii="Calibri" w:hAnsi="Calibri" w:cs="ArialMT"/>
        </w:rPr>
        <w:t xml:space="preserve">                     </w:t>
      </w:r>
    </w:p>
    <w:p w:rsidR="007D232E" w:rsidRDefault="007D232E" w:rsidP="007D232E">
      <w:pPr>
        <w:ind w:left="4254" w:firstLine="709"/>
        <w:rPr>
          <w:rFonts w:ascii="Calibri" w:hAnsi="Calibri" w:cs="Arial"/>
        </w:rPr>
      </w:pPr>
      <w:r>
        <w:rPr>
          <w:rFonts w:ascii="Calibri" w:hAnsi="Calibri" w:cs="Arial"/>
        </w:rPr>
        <w:t xml:space="preserve"> Dyrektor </w:t>
      </w:r>
    </w:p>
    <w:p w:rsidR="007D232E" w:rsidRDefault="007D232E" w:rsidP="007D232E">
      <w:pPr>
        <w:ind w:left="4254" w:firstLine="709"/>
        <w:rPr>
          <w:rFonts w:ascii="Calibri" w:hAnsi="Calibri" w:cs="Arial"/>
        </w:rPr>
      </w:pPr>
      <w:r>
        <w:rPr>
          <w:rFonts w:ascii="Calibri" w:hAnsi="Calibri" w:cs="Arial"/>
        </w:rPr>
        <w:t>Gimnazjum im. ks. Jana Twardowskiego</w:t>
      </w:r>
    </w:p>
    <w:p w:rsidR="00130648" w:rsidRPr="00BD5065" w:rsidRDefault="007D232E" w:rsidP="00BD5065">
      <w:pPr>
        <w:ind w:left="4254" w:firstLine="709"/>
        <w:rPr>
          <w:rFonts w:ascii="Calibri" w:hAnsi="Calibri" w:cs="Arial"/>
          <w:color w:val="000000"/>
        </w:rPr>
      </w:pPr>
      <w:r>
        <w:rPr>
          <w:rFonts w:ascii="Calibri" w:hAnsi="Calibri" w:cs="Arial"/>
        </w:rPr>
        <w:t>w Chwiramie</w:t>
      </w:r>
      <w:bookmarkStart w:id="0" w:name="_GoBack"/>
      <w:bookmarkEnd w:id="0"/>
    </w:p>
    <w:sectPr w:rsidR="00130648" w:rsidRPr="00BD50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1068E"/>
    <w:multiLevelType w:val="hybridMultilevel"/>
    <w:tmpl w:val="B9904332"/>
    <w:lvl w:ilvl="0" w:tplc="00C030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32E"/>
    <w:rsid w:val="00130648"/>
    <w:rsid w:val="007D232E"/>
    <w:rsid w:val="00BD5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232E"/>
    <w:rPr>
      <w:rFonts w:eastAsiaTheme="minorEastAsia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7D23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232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7D23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232E"/>
    <w:rPr>
      <w:rFonts w:eastAsiaTheme="minorEastAsia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7D23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232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7D23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Grażyna</cp:lastModifiedBy>
  <cp:revision>2</cp:revision>
  <dcterms:created xsi:type="dcterms:W3CDTF">2013-04-16T07:19:00Z</dcterms:created>
  <dcterms:modified xsi:type="dcterms:W3CDTF">2013-04-16T07:22:00Z</dcterms:modified>
</cp:coreProperties>
</file>