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76F" w:rsidRDefault="00C3376F" w:rsidP="00C3376F">
      <w:pPr>
        <w:jc w:val="both"/>
        <w:rPr>
          <w:b/>
          <w:sz w:val="24"/>
        </w:rPr>
      </w:pPr>
      <w:r>
        <w:rPr>
          <w:b/>
          <w:sz w:val="24"/>
        </w:rPr>
        <w:t>Załącznik nr 3</w:t>
      </w:r>
    </w:p>
    <w:p w:rsidR="00594F9A" w:rsidRPr="00594F9A" w:rsidRDefault="00594F9A" w:rsidP="00594F9A">
      <w:pPr>
        <w:jc w:val="center"/>
        <w:rPr>
          <w:b/>
          <w:sz w:val="24"/>
        </w:rPr>
      </w:pPr>
      <w:r w:rsidRPr="00594F9A">
        <w:rPr>
          <w:b/>
          <w:sz w:val="24"/>
        </w:rPr>
        <w:t>Procedura postępowania w przypadku uzyskania informacji o popełnieniu przestępstwa ściganego z urzędu na terenie szkoły</w:t>
      </w:r>
    </w:p>
    <w:p w:rsidR="00594F9A" w:rsidRPr="00594F9A" w:rsidRDefault="00594F9A" w:rsidP="00594F9A">
      <w:pPr>
        <w:jc w:val="both"/>
        <w:rPr>
          <w:sz w:val="24"/>
        </w:rPr>
      </w:pPr>
      <w:r w:rsidRPr="00594F9A">
        <w:rPr>
          <w:sz w:val="24"/>
        </w:rPr>
        <w:t>(Wybrane kategorie przestępstw z Kodeksu karnego ścigane z urzędu: udział w bójce lub pobiciu, doprowadzenie małoletniego poniżej 15 lat do obcowania lub poddania się innej czynności seksualnej, znęcanie się, naruszenie nietykalności cielesnej funkcjonariusza, wywieranie wpływu na świadka, kradzież, kradzież z włamaniem, rozbój, kradzież rozbójnicza, wymuszenie rozbójnicze, przywłaszczenie, oszustwo).</w:t>
      </w:r>
    </w:p>
    <w:p w:rsidR="00594F9A" w:rsidRPr="00594F9A" w:rsidRDefault="00594F9A" w:rsidP="00594F9A">
      <w:pPr>
        <w:jc w:val="both"/>
        <w:rPr>
          <w:sz w:val="24"/>
        </w:rPr>
      </w:pPr>
      <w:r w:rsidRPr="00594F9A">
        <w:rPr>
          <w:sz w:val="24"/>
        </w:rPr>
        <w:t>1. Osoba będąca świadkiem lub posiadająca informację o popełnieniu ww. przestępstw natychmiast powiadamia dyrektora szkoły.</w:t>
      </w:r>
    </w:p>
    <w:p w:rsidR="00594F9A" w:rsidRPr="00594F9A" w:rsidRDefault="00594F9A" w:rsidP="00594F9A">
      <w:pPr>
        <w:jc w:val="both"/>
        <w:rPr>
          <w:sz w:val="24"/>
        </w:rPr>
      </w:pPr>
      <w:r w:rsidRPr="00594F9A">
        <w:rPr>
          <w:sz w:val="24"/>
        </w:rPr>
        <w:t>2. Dalsze działania podejmuje dyrektor szkoły.</w:t>
      </w:r>
    </w:p>
    <w:p w:rsidR="008401FE" w:rsidRDefault="008401FE" w:rsidP="00594F9A">
      <w:pPr>
        <w:jc w:val="both"/>
        <w:rPr>
          <w:sz w:val="24"/>
        </w:rPr>
      </w:pPr>
    </w:p>
    <w:p w:rsidR="00EA17EE" w:rsidRDefault="00EA17EE" w:rsidP="00EA17EE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EA17EE" w:rsidRPr="00594F9A" w:rsidRDefault="00EA17EE" w:rsidP="00594F9A">
      <w:pPr>
        <w:jc w:val="both"/>
        <w:rPr>
          <w:sz w:val="24"/>
        </w:rPr>
      </w:pPr>
      <w:bookmarkStart w:id="0" w:name="_GoBack"/>
      <w:bookmarkEnd w:id="0"/>
    </w:p>
    <w:sectPr w:rsidR="00EA17EE" w:rsidRPr="00594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F9A"/>
    <w:rsid w:val="00534F86"/>
    <w:rsid w:val="00594F9A"/>
    <w:rsid w:val="008401FE"/>
    <w:rsid w:val="00C3376F"/>
    <w:rsid w:val="00EA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2147-188B-4426-838C-56CF8F11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3</cp:revision>
  <dcterms:created xsi:type="dcterms:W3CDTF">2015-06-28T16:33:00Z</dcterms:created>
  <dcterms:modified xsi:type="dcterms:W3CDTF">2015-07-13T10:42:00Z</dcterms:modified>
</cp:coreProperties>
</file>