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4BC6" w:rsidRDefault="00224BC6" w:rsidP="00224BC6">
      <w:pPr>
        <w:jc w:val="both"/>
        <w:rPr>
          <w:b/>
          <w:sz w:val="24"/>
        </w:rPr>
      </w:pPr>
      <w:r>
        <w:rPr>
          <w:b/>
          <w:sz w:val="24"/>
        </w:rPr>
        <w:t>Załącznik nr 1</w:t>
      </w:r>
    </w:p>
    <w:p w:rsidR="00A678E4" w:rsidRPr="00A678E4" w:rsidRDefault="00A678E4" w:rsidP="00A678E4">
      <w:pPr>
        <w:jc w:val="center"/>
        <w:rPr>
          <w:b/>
          <w:sz w:val="24"/>
        </w:rPr>
      </w:pPr>
      <w:r w:rsidRPr="00A678E4">
        <w:rPr>
          <w:b/>
          <w:sz w:val="24"/>
        </w:rPr>
        <w:t>Procedura postępowania w przypadku prób samobójczych lub samobójstwa ucznia</w:t>
      </w:r>
    </w:p>
    <w:p w:rsidR="00A678E4" w:rsidRPr="00A678E4" w:rsidRDefault="00A678E4" w:rsidP="00A678E4">
      <w:pPr>
        <w:jc w:val="both"/>
        <w:rPr>
          <w:sz w:val="24"/>
        </w:rPr>
      </w:pPr>
      <w:r w:rsidRPr="00A678E4">
        <w:rPr>
          <w:sz w:val="24"/>
        </w:rPr>
        <w:t>1. Każdy pracownik ma obowiązek zareagowania na jakikolwiek sygnał o ryzyku zachowania autodestrukcyjnego u ucznia. W przypadku zaobserwowania lub powzięcia informacji, że uczeń planuje podjąć lub podjął próbę samobójczą każdy pracownik powinien niezwłocznie poinformować o tym dyrektora szkoły.</w:t>
      </w:r>
    </w:p>
    <w:p w:rsidR="00A678E4" w:rsidRPr="00A678E4" w:rsidRDefault="00A678E4" w:rsidP="00A678E4">
      <w:pPr>
        <w:jc w:val="both"/>
        <w:rPr>
          <w:sz w:val="24"/>
        </w:rPr>
      </w:pPr>
      <w:r w:rsidRPr="00A678E4">
        <w:rPr>
          <w:sz w:val="24"/>
        </w:rPr>
        <w:t>A. Postępowanie w przypadku stwierdzenia występowania u ucznia czynników wskazujących na ryzyko zachowań samobójczych.</w:t>
      </w:r>
    </w:p>
    <w:p w:rsidR="00A678E4" w:rsidRPr="00A678E4" w:rsidRDefault="00A678E4" w:rsidP="00A678E4">
      <w:pPr>
        <w:jc w:val="both"/>
        <w:rPr>
          <w:sz w:val="24"/>
        </w:rPr>
      </w:pPr>
      <w:r w:rsidRPr="00A678E4">
        <w:rPr>
          <w:sz w:val="24"/>
        </w:rPr>
        <w:t>2. O wysokim ryzyku zachowań samobójczych świadczyć może wystąpienie przynajmniej jednego z poniższych</w:t>
      </w:r>
    </w:p>
    <w:p w:rsidR="00A678E4" w:rsidRPr="00A678E4" w:rsidRDefault="00A678E4" w:rsidP="00A678E4">
      <w:pPr>
        <w:jc w:val="both"/>
        <w:rPr>
          <w:sz w:val="24"/>
        </w:rPr>
      </w:pPr>
      <w:r w:rsidRPr="00A678E4">
        <w:rPr>
          <w:sz w:val="24"/>
        </w:rPr>
        <w:t>czynników:</w:t>
      </w:r>
    </w:p>
    <w:p w:rsidR="00A678E4" w:rsidRPr="00A678E4" w:rsidRDefault="00A678E4" w:rsidP="00A678E4">
      <w:pPr>
        <w:pStyle w:val="Akapitzlist"/>
        <w:numPr>
          <w:ilvl w:val="0"/>
          <w:numId w:val="1"/>
        </w:numPr>
        <w:jc w:val="both"/>
        <w:rPr>
          <w:sz w:val="24"/>
        </w:rPr>
      </w:pPr>
      <w:r w:rsidRPr="00A678E4">
        <w:rPr>
          <w:sz w:val="24"/>
        </w:rPr>
        <w:t>mówienie o poczuciu beznadziejności, bezradności, braku nadziei</w:t>
      </w:r>
    </w:p>
    <w:p w:rsidR="00A678E4" w:rsidRPr="00A678E4" w:rsidRDefault="00A678E4" w:rsidP="00A678E4">
      <w:pPr>
        <w:pStyle w:val="Akapitzlist"/>
        <w:numPr>
          <w:ilvl w:val="0"/>
          <w:numId w:val="1"/>
        </w:numPr>
        <w:jc w:val="both"/>
        <w:rPr>
          <w:sz w:val="24"/>
        </w:rPr>
      </w:pPr>
      <w:r w:rsidRPr="00A678E4">
        <w:rPr>
          <w:sz w:val="24"/>
        </w:rPr>
        <w:t>mówienie wprost lub pośrednio o samobójstwie, pisanie listów pożegnalnych lub testamentu</w:t>
      </w:r>
    </w:p>
    <w:p w:rsidR="00A678E4" w:rsidRPr="00A678E4" w:rsidRDefault="00A678E4" w:rsidP="00A678E4">
      <w:pPr>
        <w:pStyle w:val="Akapitzlist"/>
        <w:numPr>
          <w:ilvl w:val="0"/>
          <w:numId w:val="1"/>
        </w:numPr>
        <w:jc w:val="both"/>
        <w:rPr>
          <w:sz w:val="24"/>
        </w:rPr>
      </w:pPr>
      <w:r w:rsidRPr="00A678E4">
        <w:rPr>
          <w:sz w:val="24"/>
        </w:rPr>
        <w:t>pozbywanie się osobistych i cennych dla ucznia przedmiotów</w:t>
      </w:r>
    </w:p>
    <w:p w:rsidR="00A678E4" w:rsidRPr="00A678E4" w:rsidRDefault="00A678E4" w:rsidP="00A678E4">
      <w:pPr>
        <w:pStyle w:val="Akapitzlist"/>
        <w:numPr>
          <w:ilvl w:val="0"/>
          <w:numId w:val="1"/>
        </w:numPr>
        <w:jc w:val="both"/>
        <w:rPr>
          <w:sz w:val="24"/>
        </w:rPr>
      </w:pPr>
      <w:r w:rsidRPr="00A678E4">
        <w:rPr>
          <w:sz w:val="24"/>
        </w:rPr>
        <w:t>unikanie kontaktów z bliskimi kolegami, izolacja, zamykanie się w sobie</w:t>
      </w:r>
    </w:p>
    <w:p w:rsidR="00A678E4" w:rsidRPr="00A678E4" w:rsidRDefault="00A678E4" w:rsidP="00A678E4">
      <w:pPr>
        <w:pStyle w:val="Akapitzlist"/>
        <w:numPr>
          <w:ilvl w:val="0"/>
          <w:numId w:val="1"/>
        </w:numPr>
        <w:jc w:val="both"/>
        <w:rPr>
          <w:sz w:val="24"/>
        </w:rPr>
      </w:pPr>
      <w:r w:rsidRPr="00A678E4">
        <w:rPr>
          <w:sz w:val="24"/>
        </w:rPr>
        <w:t>zaniechanie zajęć, które dotychczas sprawiały uczniowi przyjemność</w:t>
      </w:r>
    </w:p>
    <w:p w:rsidR="00A678E4" w:rsidRPr="00A678E4" w:rsidRDefault="00A678E4" w:rsidP="00A678E4">
      <w:pPr>
        <w:pStyle w:val="Akapitzlist"/>
        <w:numPr>
          <w:ilvl w:val="0"/>
          <w:numId w:val="1"/>
        </w:numPr>
        <w:jc w:val="both"/>
        <w:rPr>
          <w:sz w:val="24"/>
        </w:rPr>
      </w:pPr>
      <w:r w:rsidRPr="00A678E4">
        <w:rPr>
          <w:sz w:val="24"/>
        </w:rPr>
        <w:t>przejawianie dużych zmian charakteru, nastroju, występowanie nietypowych zachowań</w:t>
      </w:r>
    </w:p>
    <w:p w:rsidR="00A678E4" w:rsidRPr="00A678E4" w:rsidRDefault="00A678E4" w:rsidP="00A678E4">
      <w:pPr>
        <w:pStyle w:val="Akapitzlist"/>
        <w:numPr>
          <w:ilvl w:val="0"/>
          <w:numId w:val="1"/>
        </w:numPr>
        <w:jc w:val="both"/>
        <w:rPr>
          <w:sz w:val="24"/>
        </w:rPr>
      </w:pPr>
      <w:r w:rsidRPr="00A678E4">
        <w:rPr>
          <w:sz w:val="24"/>
        </w:rPr>
        <w:t>przejawianie innych zachowań ryzykownych: okaleczanie się, zażywanie narkotyków, spożywanie</w:t>
      </w:r>
    </w:p>
    <w:p w:rsidR="00A678E4" w:rsidRPr="00A678E4" w:rsidRDefault="00A678E4" w:rsidP="00A678E4">
      <w:pPr>
        <w:pStyle w:val="Akapitzlist"/>
        <w:ind w:left="360"/>
        <w:jc w:val="both"/>
        <w:rPr>
          <w:sz w:val="24"/>
        </w:rPr>
      </w:pPr>
      <w:r w:rsidRPr="00A678E4">
        <w:rPr>
          <w:sz w:val="24"/>
        </w:rPr>
        <w:t>alkoholu</w:t>
      </w:r>
    </w:p>
    <w:p w:rsidR="00A678E4" w:rsidRPr="00A678E4" w:rsidRDefault="00A678E4" w:rsidP="00A678E4">
      <w:pPr>
        <w:pStyle w:val="Akapitzlist"/>
        <w:numPr>
          <w:ilvl w:val="0"/>
          <w:numId w:val="1"/>
        </w:numPr>
        <w:jc w:val="both"/>
        <w:rPr>
          <w:sz w:val="24"/>
        </w:rPr>
      </w:pPr>
      <w:r w:rsidRPr="00A678E4">
        <w:rPr>
          <w:sz w:val="24"/>
        </w:rPr>
        <w:t>przejawianie zainteresowania tematyką śmierci, umierania itp.</w:t>
      </w:r>
    </w:p>
    <w:p w:rsidR="00A678E4" w:rsidRPr="00A678E4" w:rsidRDefault="00A678E4" w:rsidP="00A678E4">
      <w:pPr>
        <w:pStyle w:val="Akapitzlist"/>
        <w:numPr>
          <w:ilvl w:val="0"/>
          <w:numId w:val="1"/>
        </w:numPr>
        <w:jc w:val="both"/>
        <w:rPr>
          <w:sz w:val="24"/>
        </w:rPr>
      </w:pPr>
      <w:r w:rsidRPr="00A678E4">
        <w:rPr>
          <w:sz w:val="24"/>
        </w:rPr>
        <w:t xml:space="preserve"> podejmowanie w przeszłości prób samobójczych</w:t>
      </w:r>
    </w:p>
    <w:p w:rsidR="00A678E4" w:rsidRPr="00A678E4" w:rsidRDefault="00A678E4" w:rsidP="00A678E4">
      <w:pPr>
        <w:pStyle w:val="Akapitzlist"/>
        <w:numPr>
          <w:ilvl w:val="0"/>
          <w:numId w:val="1"/>
        </w:numPr>
        <w:jc w:val="both"/>
        <w:rPr>
          <w:sz w:val="24"/>
        </w:rPr>
      </w:pPr>
      <w:r w:rsidRPr="00A678E4">
        <w:rPr>
          <w:sz w:val="24"/>
        </w:rPr>
        <w:t>fascynacja znanymi osobami (np. gwiazdami popkultury), które popełniły samobójstwo</w:t>
      </w:r>
    </w:p>
    <w:p w:rsidR="00A678E4" w:rsidRPr="00A678E4" w:rsidRDefault="00A678E4" w:rsidP="00A678E4">
      <w:pPr>
        <w:jc w:val="both"/>
        <w:rPr>
          <w:sz w:val="24"/>
        </w:rPr>
      </w:pPr>
      <w:r w:rsidRPr="00A678E4">
        <w:rPr>
          <w:sz w:val="24"/>
        </w:rPr>
        <w:t>3. Po zdiagnozowaniu sytuacji zagrożenia, wychowawca, pedagog i psycholog szkolny podejmują odpowiednie działania interwencyjne:</w:t>
      </w:r>
    </w:p>
    <w:p w:rsidR="00A678E4" w:rsidRPr="00A678E4" w:rsidRDefault="00A678E4" w:rsidP="00A678E4">
      <w:pPr>
        <w:pStyle w:val="Akapitzlist"/>
        <w:numPr>
          <w:ilvl w:val="0"/>
          <w:numId w:val="2"/>
        </w:numPr>
        <w:jc w:val="both"/>
        <w:rPr>
          <w:sz w:val="24"/>
        </w:rPr>
      </w:pPr>
      <w:r w:rsidRPr="00A678E4">
        <w:rPr>
          <w:sz w:val="24"/>
        </w:rPr>
        <w:t>jednoznacznie ustalają , które z w/w przesłanek występują u danego ucznia</w:t>
      </w:r>
    </w:p>
    <w:p w:rsidR="00A678E4" w:rsidRPr="00A678E4" w:rsidRDefault="00A678E4" w:rsidP="00A678E4">
      <w:pPr>
        <w:pStyle w:val="Akapitzlist"/>
        <w:numPr>
          <w:ilvl w:val="0"/>
          <w:numId w:val="2"/>
        </w:numPr>
        <w:jc w:val="both"/>
        <w:rPr>
          <w:sz w:val="24"/>
        </w:rPr>
      </w:pPr>
      <w:r w:rsidRPr="00A678E4">
        <w:rPr>
          <w:sz w:val="24"/>
        </w:rPr>
        <w:t xml:space="preserve"> przeprowadzają analizę sytuacji szkolnej i rodzinnej ucznia w celu wstępnego ustalenia przyczyn, kontaktują się z rodzicami w celu ustalenia przyczyn zmian w zachowaniu ucznia</w:t>
      </w:r>
    </w:p>
    <w:p w:rsidR="00A678E4" w:rsidRPr="00A678E4" w:rsidRDefault="00A678E4" w:rsidP="00A678E4">
      <w:pPr>
        <w:pStyle w:val="Akapitzlist"/>
        <w:numPr>
          <w:ilvl w:val="0"/>
          <w:numId w:val="2"/>
        </w:numPr>
        <w:jc w:val="both"/>
        <w:rPr>
          <w:sz w:val="24"/>
        </w:rPr>
      </w:pPr>
      <w:r w:rsidRPr="00A678E4">
        <w:rPr>
          <w:sz w:val="24"/>
        </w:rPr>
        <w:t xml:space="preserve"> przekazują informację o zagrożeniu rodzicom i dyrektorowi szkoły</w:t>
      </w:r>
    </w:p>
    <w:p w:rsidR="00A678E4" w:rsidRPr="00A678E4" w:rsidRDefault="00A678E4" w:rsidP="00A678E4">
      <w:pPr>
        <w:pStyle w:val="Akapitzlist"/>
        <w:numPr>
          <w:ilvl w:val="0"/>
          <w:numId w:val="2"/>
        </w:numPr>
        <w:jc w:val="both"/>
        <w:rPr>
          <w:sz w:val="24"/>
        </w:rPr>
      </w:pPr>
      <w:r w:rsidRPr="00A678E4">
        <w:rPr>
          <w:sz w:val="24"/>
        </w:rPr>
        <w:t>ustalają z rodzicami zasady wzajemnych kontaktów, proponują pomoc psychoterapeutyczną na terenie szkoły lub poza nią</w:t>
      </w:r>
    </w:p>
    <w:p w:rsidR="00A678E4" w:rsidRPr="00A678E4" w:rsidRDefault="00A678E4" w:rsidP="00A678E4">
      <w:pPr>
        <w:jc w:val="both"/>
        <w:rPr>
          <w:sz w:val="24"/>
        </w:rPr>
      </w:pPr>
      <w:r w:rsidRPr="00A678E4">
        <w:rPr>
          <w:sz w:val="24"/>
        </w:rPr>
        <w:t>B. Postępowanie w przypadku powzięcia informacji, że uczeń zamierza popełnić samobójstwo (informacja od samego ucznia, kolegów, rodziny, osób postronnych)</w:t>
      </w:r>
    </w:p>
    <w:p w:rsidR="00A678E4" w:rsidRPr="00A678E4" w:rsidRDefault="00A678E4" w:rsidP="00A678E4">
      <w:pPr>
        <w:jc w:val="both"/>
        <w:rPr>
          <w:sz w:val="24"/>
        </w:rPr>
      </w:pPr>
      <w:r w:rsidRPr="00A678E4">
        <w:rPr>
          <w:sz w:val="24"/>
        </w:rPr>
        <w:lastRenderedPageBreak/>
        <w:t>4. Po zdiagnozowaniu sytuacji zagrożenia wychowawca, pedagog szkolny oraz dyrektor szkoły podejmują następujące działania:</w:t>
      </w:r>
    </w:p>
    <w:p w:rsidR="00A678E4" w:rsidRPr="00A678E4" w:rsidRDefault="00A678E4" w:rsidP="00A678E4">
      <w:pPr>
        <w:pStyle w:val="Akapitzlist"/>
        <w:numPr>
          <w:ilvl w:val="0"/>
          <w:numId w:val="3"/>
        </w:numPr>
        <w:jc w:val="both"/>
        <w:rPr>
          <w:sz w:val="24"/>
        </w:rPr>
      </w:pPr>
      <w:r w:rsidRPr="00A678E4">
        <w:rPr>
          <w:sz w:val="24"/>
        </w:rPr>
        <w:t>nie pozostawiają ucznia samego, próbują przeprowadzić go w ustronne, bezpieczne miejsce</w:t>
      </w:r>
    </w:p>
    <w:p w:rsidR="00A678E4" w:rsidRPr="00A678E4" w:rsidRDefault="00A678E4" w:rsidP="00A678E4">
      <w:pPr>
        <w:pStyle w:val="Akapitzlist"/>
        <w:numPr>
          <w:ilvl w:val="0"/>
          <w:numId w:val="3"/>
        </w:numPr>
        <w:jc w:val="both"/>
        <w:rPr>
          <w:sz w:val="24"/>
        </w:rPr>
      </w:pPr>
      <w:r w:rsidRPr="00A678E4">
        <w:rPr>
          <w:sz w:val="24"/>
        </w:rPr>
        <w:t xml:space="preserve"> informują o zaistniałej sytuacji i zagrożeniu rodziców</w:t>
      </w:r>
    </w:p>
    <w:p w:rsidR="00A678E4" w:rsidRPr="00A678E4" w:rsidRDefault="00A678E4" w:rsidP="00A678E4">
      <w:pPr>
        <w:pStyle w:val="Akapitzlist"/>
        <w:numPr>
          <w:ilvl w:val="0"/>
          <w:numId w:val="3"/>
        </w:numPr>
        <w:jc w:val="both"/>
        <w:rPr>
          <w:sz w:val="24"/>
        </w:rPr>
      </w:pPr>
      <w:r w:rsidRPr="00A678E4">
        <w:rPr>
          <w:sz w:val="24"/>
        </w:rPr>
        <w:t>przekazują dziecko pod opiekę rodziców (prawnych opiekunów) lub jeżeli przyczyną zagrożenia jest sytuacja domowa ucznia odpowiednim instytucjom (np. policji)</w:t>
      </w:r>
    </w:p>
    <w:p w:rsidR="00A678E4" w:rsidRPr="00A678E4" w:rsidRDefault="00A678E4" w:rsidP="00A678E4">
      <w:pPr>
        <w:jc w:val="both"/>
        <w:rPr>
          <w:sz w:val="24"/>
        </w:rPr>
      </w:pPr>
      <w:r w:rsidRPr="00A678E4">
        <w:rPr>
          <w:sz w:val="24"/>
        </w:rPr>
        <w:t>C. Postępowanie w przypadku powzięcia informacji, że uczeń podjął próbę samobójczą.</w:t>
      </w:r>
    </w:p>
    <w:p w:rsidR="00A678E4" w:rsidRPr="00A678E4" w:rsidRDefault="00A678E4" w:rsidP="00A678E4">
      <w:pPr>
        <w:jc w:val="both"/>
        <w:rPr>
          <w:sz w:val="24"/>
        </w:rPr>
      </w:pPr>
      <w:r w:rsidRPr="00A678E4">
        <w:rPr>
          <w:sz w:val="24"/>
        </w:rPr>
        <w:t>5. Po powzięciu informacji, że uczeń podjął próbę samobójczą dyrektor szkoły, wychowawca, pedagog szkolny podejmują następujące działania:</w:t>
      </w:r>
    </w:p>
    <w:p w:rsidR="00A678E4" w:rsidRPr="00A678E4" w:rsidRDefault="00A678E4" w:rsidP="00A678E4">
      <w:pPr>
        <w:pStyle w:val="Akapitzlist"/>
        <w:numPr>
          <w:ilvl w:val="0"/>
          <w:numId w:val="4"/>
        </w:numPr>
        <w:jc w:val="both"/>
        <w:rPr>
          <w:sz w:val="24"/>
        </w:rPr>
      </w:pPr>
      <w:r w:rsidRPr="00A678E4">
        <w:rPr>
          <w:sz w:val="24"/>
        </w:rPr>
        <w:t>jeśli próba samobójcza ma miejsce w szkole, wychowawca (nauczyciel, pracownik) powiadamia o tym fakcie dyrektorowi szkoły, a ta rodzica/opiekuna prawnego</w:t>
      </w:r>
    </w:p>
    <w:p w:rsidR="00A678E4" w:rsidRPr="00A678E4" w:rsidRDefault="00A678E4" w:rsidP="00A678E4">
      <w:pPr>
        <w:pStyle w:val="Akapitzlist"/>
        <w:numPr>
          <w:ilvl w:val="0"/>
          <w:numId w:val="4"/>
        </w:numPr>
        <w:jc w:val="both"/>
        <w:rPr>
          <w:sz w:val="24"/>
        </w:rPr>
      </w:pPr>
      <w:r w:rsidRPr="00A678E4">
        <w:rPr>
          <w:sz w:val="24"/>
        </w:rPr>
        <w:t xml:space="preserve"> dyrektor szkoły, pedagog szkolny oraz wychowawca dokonują oceny sytuacji </w:t>
      </w:r>
      <w:r>
        <w:rPr>
          <w:sz w:val="24"/>
        </w:rPr>
        <w:t xml:space="preserve">                      </w:t>
      </w:r>
      <w:r w:rsidRPr="00A678E4">
        <w:rPr>
          <w:sz w:val="24"/>
        </w:rPr>
        <w:t>i przeprowadzają rozmowę wspierająca z uczniem i rodzicami oraz przekazują informacje dotyczące pomocy psychologiczno-pedagogicznej</w:t>
      </w:r>
    </w:p>
    <w:p w:rsidR="00A678E4" w:rsidRPr="00A678E4" w:rsidRDefault="00A678E4" w:rsidP="00A678E4">
      <w:pPr>
        <w:pStyle w:val="Akapitzlist"/>
        <w:numPr>
          <w:ilvl w:val="0"/>
          <w:numId w:val="4"/>
        </w:numPr>
        <w:jc w:val="both"/>
        <w:rPr>
          <w:sz w:val="24"/>
        </w:rPr>
      </w:pPr>
      <w:r w:rsidRPr="00A678E4">
        <w:rPr>
          <w:sz w:val="24"/>
        </w:rPr>
        <w:t>jeśli próba samobójcza ma miejsce w domu, a rodzic poinformował o zajściu szkołę, dyrektor szkoły, pedagog szkolny przekazuje rodzicom informacje dotyczące pomocy psychologiczno-pedagogicznej</w:t>
      </w:r>
    </w:p>
    <w:p w:rsidR="00A678E4" w:rsidRPr="00A678E4" w:rsidRDefault="00A678E4" w:rsidP="00A678E4">
      <w:pPr>
        <w:pStyle w:val="Akapitzlist"/>
        <w:numPr>
          <w:ilvl w:val="0"/>
          <w:numId w:val="4"/>
        </w:numPr>
        <w:jc w:val="both"/>
        <w:rPr>
          <w:sz w:val="24"/>
        </w:rPr>
      </w:pPr>
      <w:r w:rsidRPr="00A678E4">
        <w:rPr>
          <w:sz w:val="24"/>
        </w:rPr>
        <w:t>o próbie samobójczej dyrektor informuje Radę Pedagogiczną pod rygorem tajemnicy w celu podjęcia wspólnych działań oraz obserwacji zachowania ucznia po jego powrocie do szkoły przez wszystkich nauczycieli.</w:t>
      </w:r>
    </w:p>
    <w:p w:rsidR="00A678E4" w:rsidRPr="00A678E4" w:rsidRDefault="00A678E4" w:rsidP="00A678E4">
      <w:pPr>
        <w:pStyle w:val="Akapitzlist"/>
        <w:numPr>
          <w:ilvl w:val="0"/>
          <w:numId w:val="4"/>
        </w:numPr>
        <w:jc w:val="both"/>
        <w:rPr>
          <w:sz w:val="24"/>
        </w:rPr>
      </w:pPr>
      <w:r w:rsidRPr="00A678E4">
        <w:rPr>
          <w:sz w:val="24"/>
        </w:rPr>
        <w:t xml:space="preserve"> pedagog planuje dalsze działania mające na celu zapewnienie uczniowi bezpieczeństwa w szkole, atmosfery życzliwości i wsparcia oraz przekazują rodzicom informacje </w:t>
      </w:r>
      <w:r>
        <w:rPr>
          <w:sz w:val="24"/>
        </w:rPr>
        <w:t xml:space="preserve">                 </w:t>
      </w:r>
      <w:r w:rsidRPr="00A678E4">
        <w:rPr>
          <w:sz w:val="24"/>
        </w:rPr>
        <w:t>o możliwościach uzyskania pomocy psychologiczno-pedagogicznej poza szkołą</w:t>
      </w:r>
    </w:p>
    <w:p w:rsidR="00A678E4" w:rsidRPr="00A678E4" w:rsidRDefault="00A678E4" w:rsidP="00A678E4">
      <w:pPr>
        <w:pStyle w:val="Akapitzlist"/>
        <w:numPr>
          <w:ilvl w:val="0"/>
          <w:numId w:val="4"/>
        </w:numPr>
        <w:jc w:val="both"/>
        <w:rPr>
          <w:sz w:val="24"/>
        </w:rPr>
      </w:pPr>
      <w:r w:rsidRPr="00A678E4">
        <w:rPr>
          <w:sz w:val="24"/>
        </w:rPr>
        <w:t xml:space="preserve"> w przypadku śmierci ucznia w wyniku samobójstwa dyrektor szkoły informuje organ prowadzący i nadzorujący szkołę o zaistniałej sytuacji</w:t>
      </w:r>
    </w:p>
    <w:p w:rsidR="00A678E4" w:rsidRPr="00A678E4" w:rsidRDefault="00A678E4" w:rsidP="00A678E4">
      <w:pPr>
        <w:pStyle w:val="Akapitzlist"/>
        <w:numPr>
          <w:ilvl w:val="0"/>
          <w:numId w:val="4"/>
        </w:numPr>
        <w:jc w:val="both"/>
        <w:rPr>
          <w:sz w:val="24"/>
        </w:rPr>
      </w:pPr>
      <w:r w:rsidRPr="00A678E4">
        <w:rPr>
          <w:sz w:val="24"/>
        </w:rPr>
        <w:t xml:space="preserve">pedagog szkolny oraz wychowawcy udzielają pomocy psychologiczno-pedagogicznej innym uczniom  szkoły. </w:t>
      </w:r>
    </w:p>
    <w:p w:rsidR="001C3A2D" w:rsidRDefault="001C3A2D" w:rsidP="001C3A2D">
      <w:pPr>
        <w:ind w:left="5664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Dyrektor Gimnazjum </w:t>
      </w:r>
      <w:r>
        <w:rPr>
          <w:b/>
          <w:sz w:val="18"/>
          <w:szCs w:val="18"/>
        </w:rPr>
        <w:br/>
        <w:t xml:space="preserve">im. ks. Jana Twardowskiego w Chwiramie </w:t>
      </w:r>
      <w:r>
        <w:rPr>
          <w:b/>
          <w:sz w:val="18"/>
          <w:szCs w:val="18"/>
        </w:rPr>
        <w:br/>
        <w:t xml:space="preserve">                 Elżbieta Kowalska</w:t>
      </w:r>
    </w:p>
    <w:p w:rsidR="0067547B" w:rsidRPr="00A678E4" w:rsidRDefault="0067547B" w:rsidP="00A678E4">
      <w:pPr>
        <w:jc w:val="both"/>
        <w:rPr>
          <w:sz w:val="24"/>
        </w:rPr>
      </w:pPr>
      <w:bookmarkStart w:id="0" w:name="_GoBack"/>
      <w:bookmarkEnd w:id="0"/>
    </w:p>
    <w:sectPr w:rsidR="0067547B" w:rsidRPr="00A678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17BAF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14F6480F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20592CF8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50587480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8E4"/>
    <w:rsid w:val="0014114A"/>
    <w:rsid w:val="001C3A2D"/>
    <w:rsid w:val="00224BC6"/>
    <w:rsid w:val="0067547B"/>
    <w:rsid w:val="00A67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492391-DC08-4D5E-8030-92FF4B793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78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78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95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9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8915DA-8870-4EBE-B317-6F81EC461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584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Gruchała</dc:creator>
  <cp:lastModifiedBy>Sekretariat</cp:lastModifiedBy>
  <cp:revision>3</cp:revision>
  <dcterms:created xsi:type="dcterms:W3CDTF">2015-06-28T16:35:00Z</dcterms:created>
  <dcterms:modified xsi:type="dcterms:W3CDTF">2015-07-13T10:41:00Z</dcterms:modified>
</cp:coreProperties>
</file>